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AFF" w:rsidRPr="00433915" w:rsidRDefault="00D154F7" w:rsidP="00D34998">
      <w:pPr>
        <w:pStyle w:val="a5"/>
        <w:spacing w:line="489" w:lineRule="exact"/>
        <w:ind w:right="374"/>
        <w:rPr>
          <w:rFonts w:ascii="標楷體" w:eastAsia="標楷體" w:hAnsi="標楷體"/>
        </w:rPr>
      </w:pPr>
      <w:r>
        <w:rPr>
          <w:rFonts w:ascii="標楷體" w:eastAsia="標楷體" w:hAnsi="標楷體"/>
        </w:rPr>
        <w:t>11</w:t>
      </w:r>
      <w:r w:rsidR="00DE51D7">
        <w:rPr>
          <w:rFonts w:ascii="標楷體" w:eastAsia="標楷體" w:hAnsi="標楷體" w:hint="eastAsia"/>
        </w:rPr>
        <w:t>1</w:t>
      </w:r>
      <w:r>
        <w:rPr>
          <w:rFonts w:ascii="標楷體" w:eastAsia="標楷體" w:hAnsi="標楷體"/>
        </w:rPr>
        <w:t>年</w:t>
      </w:r>
      <w:r w:rsidR="00DB3BC6" w:rsidRPr="00433915">
        <w:rPr>
          <w:rFonts w:ascii="標楷體" w:eastAsia="標楷體" w:hAnsi="標楷體"/>
        </w:rPr>
        <w:t>新北市</w:t>
      </w:r>
      <w:r w:rsidR="00DE51D7">
        <w:rPr>
          <w:rFonts w:ascii="標楷體" w:eastAsia="標楷體" w:hAnsi="標楷體" w:hint="eastAsia"/>
        </w:rPr>
        <w:t>三峽區</w:t>
      </w:r>
      <w:r w:rsidR="00433915" w:rsidRPr="00433915">
        <w:rPr>
          <w:rFonts w:ascii="標楷體" w:eastAsia="標楷體" w:hAnsi="標楷體" w:hint="eastAsia"/>
        </w:rPr>
        <w:t>三峽國民</w:t>
      </w:r>
      <w:r w:rsidR="00DE51D7">
        <w:rPr>
          <w:rFonts w:ascii="標楷體" w:eastAsia="標楷體" w:hAnsi="標楷體" w:hint="eastAsia"/>
        </w:rPr>
        <w:t>小</w:t>
      </w:r>
      <w:r w:rsidR="00433915" w:rsidRPr="00433915">
        <w:rPr>
          <w:rFonts w:ascii="標楷體" w:eastAsia="標楷體" w:hAnsi="標楷體" w:hint="eastAsia"/>
        </w:rPr>
        <w:t>學</w:t>
      </w:r>
      <w:r w:rsidR="00DB3BC6" w:rsidRPr="00433915">
        <w:rPr>
          <w:rFonts w:ascii="標楷體" w:eastAsia="標楷體" w:hAnsi="標楷體"/>
        </w:rPr>
        <w:t>風雨球場設置太陽光電發電系統公開標租案-投標須知</w:t>
      </w:r>
    </w:p>
    <w:p w:rsidR="00DC7AFF" w:rsidRPr="00433915" w:rsidRDefault="00DC7AFF">
      <w:pPr>
        <w:pStyle w:val="a4"/>
        <w:spacing w:before="3"/>
        <w:ind w:left="0"/>
        <w:jc w:val="left"/>
        <w:rPr>
          <w:rFonts w:ascii="標楷體" w:eastAsia="標楷體" w:hAnsi="標楷體"/>
          <w:b/>
          <w:sz w:val="30"/>
        </w:rPr>
      </w:pPr>
    </w:p>
    <w:p w:rsidR="00DC7AFF" w:rsidRPr="00433915" w:rsidRDefault="00DB3BC6">
      <w:pPr>
        <w:pStyle w:val="a4"/>
        <w:spacing w:line="244" w:lineRule="auto"/>
        <w:ind w:left="600" w:right="214" w:hanging="480"/>
        <w:jc w:val="left"/>
        <w:rPr>
          <w:rFonts w:ascii="標楷體" w:eastAsia="標楷體" w:hAnsi="標楷體"/>
        </w:rPr>
      </w:pPr>
      <w:r w:rsidRPr="00433915">
        <w:rPr>
          <w:rFonts w:ascii="標楷體" w:eastAsia="標楷體" w:hAnsi="標楷體"/>
        </w:rPr>
        <w:t>一、新北市</w:t>
      </w:r>
      <w:r w:rsidR="00DE51D7">
        <w:rPr>
          <w:rFonts w:ascii="標楷體" w:eastAsia="標楷體" w:hAnsi="標楷體" w:hint="eastAsia"/>
        </w:rPr>
        <w:t>三峽區</w:t>
      </w:r>
      <w:r w:rsidR="00B52A9F">
        <w:rPr>
          <w:rFonts w:ascii="標楷體" w:eastAsia="標楷體" w:hAnsi="標楷體"/>
        </w:rPr>
        <w:t>三峽國民</w:t>
      </w:r>
      <w:r w:rsidR="00DE51D7">
        <w:rPr>
          <w:rFonts w:ascii="標楷體" w:eastAsia="標楷體" w:hAnsi="標楷體" w:hint="eastAsia"/>
        </w:rPr>
        <w:t>小</w:t>
      </w:r>
      <w:r w:rsidR="00B52A9F">
        <w:rPr>
          <w:rFonts w:ascii="標楷體" w:eastAsia="標楷體" w:hAnsi="標楷體"/>
        </w:rPr>
        <w:t>學</w:t>
      </w:r>
      <w:r w:rsidR="00B52A9F" w:rsidRPr="00433915">
        <w:rPr>
          <w:rFonts w:ascii="標楷體" w:eastAsia="標楷體" w:hAnsi="標楷體"/>
        </w:rPr>
        <w:t xml:space="preserve"> </w:t>
      </w:r>
      <w:r w:rsidRPr="00433915">
        <w:rPr>
          <w:rFonts w:ascii="標楷體" w:eastAsia="標楷體" w:hAnsi="標楷體"/>
        </w:rPr>
        <w:t>(以下簡稱本校)依「新北市政府辦理市管案場設置太陽光電發電系統標租作業要點」規定，辦理</w:t>
      </w:r>
    </w:p>
    <w:p w:rsidR="00DC7AFF" w:rsidRPr="00433915" w:rsidRDefault="00DB3BC6">
      <w:pPr>
        <w:pStyle w:val="a4"/>
        <w:spacing w:before="2" w:line="244" w:lineRule="auto"/>
        <w:ind w:left="600" w:right="215"/>
        <w:jc w:val="left"/>
        <w:rPr>
          <w:rFonts w:ascii="標楷體" w:eastAsia="標楷體" w:hAnsi="標楷體"/>
        </w:rPr>
      </w:pPr>
      <w:r w:rsidRPr="00433915">
        <w:rPr>
          <w:rFonts w:ascii="標楷體" w:eastAsia="標楷體" w:hAnsi="標楷體"/>
        </w:rPr>
        <w:t>「新北市</w:t>
      </w:r>
      <w:r w:rsidR="00DE51D7">
        <w:rPr>
          <w:rFonts w:ascii="標楷體" w:eastAsia="標楷體" w:hAnsi="標楷體" w:hint="eastAsia"/>
        </w:rPr>
        <w:t>三峽區</w:t>
      </w:r>
      <w:r w:rsidR="00B52A9F">
        <w:rPr>
          <w:rFonts w:ascii="標楷體" w:eastAsia="標楷體" w:hAnsi="標楷體"/>
        </w:rPr>
        <w:t>三峽國民</w:t>
      </w:r>
      <w:r w:rsidR="00DE51D7">
        <w:rPr>
          <w:rFonts w:ascii="標楷體" w:eastAsia="標楷體" w:hAnsi="標楷體" w:hint="eastAsia"/>
        </w:rPr>
        <w:t>小</w:t>
      </w:r>
      <w:r w:rsidR="00B52A9F">
        <w:rPr>
          <w:rFonts w:ascii="標楷體" w:eastAsia="標楷體" w:hAnsi="標楷體"/>
        </w:rPr>
        <w:t>學</w:t>
      </w:r>
      <w:r w:rsidRPr="00433915">
        <w:rPr>
          <w:rFonts w:ascii="標楷體" w:eastAsia="標楷體" w:hAnsi="標楷體"/>
        </w:rPr>
        <w:t>風雨球場設置太陽光電發電系</w:t>
      </w:r>
      <w:r w:rsidRPr="00433915">
        <w:rPr>
          <w:rFonts w:ascii="標楷體" w:eastAsia="標楷體" w:hAnsi="標楷體"/>
          <w:spacing w:val="-12"/>
        </w:rPr>
        <w:t>統公開標租案」，特訂定本投標須知。。</w:t>
      </w:r>
    </w:p>
    <w:p w:rsidR="00DC7AFF" w:rsidRPr="00433915" w:rsidRDefault="00DB3BC6">
      <w:pPr>
        <w:pStyle w:val="a4"/>
        <w:ind w:left="120"/>
        <w:jc w:val="left"/>
        <w:rPr>
          <w:rFonts w:ascii="標楷體" w:eastAsia="標楷體" w:hAnsi="標楷體"/>
        </w:rPr>
      </w:pPr>
      <w:r w:rsidRPr="00433915">
        <w:rPr>
          <w:rFonts w:ascii="標楷體" w:eastAsia="標楷體" w:hAnsi="標楷體"/>
        </w:rPr>
        <w:t>二、本須知用詞，定義如下：</w:t>
      </w:r>
    </w:p>
    <w:p w:rsidR="00DC7AFF" w:rsidRPr="00433915" w:rsidRDefault="00DB3BC6">
      <w:pPr>
        <w:pStyle w:val="a4"/>
        <w:spacing w:before="9" w:line="244" w:lineRule="auto"/>
        <w:ind w:left="1538" w:right="238" w:hanging="857"/>
        <w:rPr>
          <w:rFonts w:ascii="標楷體" w:eastAsia="標楷體" w:hAnsi="標楷體"/>
        </w:rPr>
      </w:pPr>
      <w:r w:rsidRPr="00433915">
        <w:rPr>
          <w:rFonts w:ascii="標楷體" w:eastAsia="標楷體" w:hAnsi="標楷體"/>
        </w:rPr>
        <w:t>（一</w:t>
      </w:r>
      <w:r w:rsidRPr="00433915">
        <w:rPr>
          <w:rFonts w:ascii="標楷體" w:eastAsia="標楷體" w:hAnsi="標楷體"/>
          <w:spacing w:val="14"/>
        </w:rPr>
        <w:t>）</w:t>
      </w:r>
      <w:r w:rsidRPr="00433915">
        <w:rPr>
          <w:rFonts w:ascii="標楷體" w:eastAsia="標楷體" w:hAnsi="標楷體"/>
          <w:spacing w:val="-11"/>
        </w:rPr>
        <w:t>太陽光電發電設備：指利用太陽電池轉換太陽光能為電能</w:t>
      </w:r>
      <w:r w:rsidRPr="00433915">
        <w:rPr>
          <w:rFonts w:ascii="標楷體" w:eastAsia="標楷體" w:hAnsi="標楷體"/>
        </w:rPr>
        <w:t>之發電設備。</w:t>
      </w:r>
    </w:p>
    <w:p w:rsidR="00DC7AFF" w:rsidRPr="00433915" w:rsidRDefault="00DB3BC6">
      <w:pPr>
        <w:pStyle w:val="a4"/>
        <w:spacing w:line="244" w:lineRule="auto"/>
        <w:ind w:left="1538" w:right="237" w:hanging="857"/>
        <w:rPr>
          <w:rFonts w:ascii="標楷體" w:eastAsia="標楷體" w:hAnsi="標楷體"/>
        </w:rPr>
      </w:pPr>
      <w:r w:rsidRPr="00433915">
        <w:rPr>
          <w:rFonts w:ascii="標楷體" w:eastAsia="標楷體" w:hAnsi="標楷體"/>
        </w:rPr>
        <w:t>（二</w:t>
      </w:r>
      <w:r w:rsidRPr="00433915">
        <w:rPr>
          <w:rFonts w:ascii="標楷體" w:eastAsia="標楷體" w:hAnsi="標楷體"/>
          <w:spacing w:val="14"/>
        </w:rPr>
        <w:t>）</w:t>
      </w:r>
      <w:r w:rsidRPr="00433915">
        <w:rPr>
          <w:rFonts w:ascii="標楷體" w:eastAsia="標楷體" w:hAnsi="標楷體"/>
          <w:spacing w:val="-12"/>
        </w:rPr>
        <w:t>出租機關：指標租本校所屬國有不動產供設置太陽光電發</w:t>
      </w:r>
      <w:r w:rsidRPr="00433915">
        <w:rPr>
          <w:rFonts w:ascii="標楷體" w:eastAsia="標楷體" w:hAnsi="標楷體"/>
        </w:rPr>
        <w:t>電設備之簽約主體，即為本校。</w:t>
      </w:r>
    </w:p>
    <w:p w:rsidR="00DC7AFF" w:rsidRPr="00433915" w:rsidRDefault="00DB3BC6">
      <w:pPr>
        <w:pStyle w:val="a4"/>
        <w:spacing w:before="0" w:line="244" w:lineRule="auto"/>
        <w:ind w:left="1538" w:right="237" w:hanging="857"/>
        <w:rPr>
          <w:rFonts w:ascii="標楷體" w:eastAsia="標楷體" w:hAnsi="標楷體"/>
        </w:rPr>
      </w:pPr>
      <w:r w:rsidRPr="00433915">
        <w:rPr>
          <w:rFonts w:ascii="標楷體" w:eastAsia="標楷體" w:hAnsi="標楷體"/>
        </w:rPr>
        <w:t>（三</w:t>
      </w:r>
      <w:r w:rsidRPr="00433915">
        <w:rPr>
          <w:rFonts w:ascii="標楷體" w:eastAsia="標楷體" w:hAnsi="標楷體"/>
          <w:spacing w:val="14"/>
        </w:rPr>
        <w:t>）</w:t>
      </w:r>
      <w:r w:rsidRPr="00433915">
        <w:rPr>
          <w:rFonts w:ascii="標楷體" w:eastAsia="標楷體" w:hAnsi="標楷體"/>
          <w:spacing w:val="-12"/>
        </w:rPr>
        <w:t>標租機關：指標租本校所屬國有不動產供設置太陽光電發</w:t>
      </w:r>
      <w:r w:rsidRPr="00433915">
        <w:rPr>
          <w:rFonts w:ascii="標楷體" w:eastAsia="標楷體" w:hAnsi="標楷體"/>
        </w:rPr>
        <w:t>電設備之業務執行機關，即為本校。</w:t>
      </w:r>
    </w:p>
    <w:p w:rsidR="00DC7AFF" w:rsidRPr="00433915" w:rsidRDefault="00DB3BC6">
      <w:pPr>
        <w:pStyle w:val="a4"/>
        <w:spacing w:before="3" w:line="244" w:lineRule="auto"/>
        <w:ind w:left="1538" w:right="237" w:hanging="857"/>
        <w:rPr>
          <w:rFonts w:ascii="標楷體" w:eastAsia="標楷體" w:hAnsi="標楷體"/>
        </w:rPr>
      </w:pPr>
      <w:r w:rsidRPr="00433915">
        <w:rPr>
          <w:rFonts w:ascii="標楷體" w:eastAsia="標楷體" w:hAnsi="標楷體"/>
          <w:spacing w:val="-2"/>
        </w:rPr>
        <w:t>（四</w:t>
      </w:r>
      <w:r w:rsidRPr="00433915">
        <w:rPr>
          <w:rFonts w:ascii="標楷體" w:eastAsia="標楷體" w:hAnsi="標楷體"/>
          <w:spacing w:val="-1"/>
        </w:rPr>
        <w:t>）</w:t>
      </w:r>
      <w:r w:rsidRPr="00433915">
        <w:rPr>
          <w:rFonts w:ascii="標楷體" w:eastAsia="標楷體" w:hAnsi="標楷體"/>
          <w:spacing w:val="-5"/>
        </w:rPr>
        <w:t>不動產管理機關：指本校所屬國有不動產之管理機關</w:t>
      </w:r>
      <w:r w:rsidRPr="00433915">
        <w:rPr>
          <w:rFonts w:ascii="標楷體" w:eastAsia="標楷體" w:hAnsi="標楷體"/>
          <w:spacing w:val="-1"/>
        </w:rPr>
        <w:t>（單</w:t>
      </w:r>
      <w:r w:rsidRPr="00433915">
        <w:rPr>
          <w:rFonts w:ascii="標楷體" w:eastAsia="標楷體" w:hAnsi="標楷體"/>
        </w:rPr>
        <w:t>位</w:t>
      </w:r>
      <w:r w:rsidRPr="00433915">
        <w:rPr>
          <w:rFonts w:ascii="標楷體" w:eastAsia="標楷體" w:hAnsi="標楷體"/>
          <w:spacing w:val="-140"/>
        </w:rPr>
        <w:t>）</w:t>
      </w:r>
      <w:r w:rsidRPr="00433915">
        <w:rPr>
          <w:rFonts w:ascii="標楷體" w:eastAsia="標楷體" w:hAnsi="標楷體"/>
          <w:spacing w:val="-3"/>
        </w:rPr>
        <w:t>，即為本校。</w:t>
      </w:r>
    </w:p>
    <w:p w:rsidR="00DC7AFF" w:rsidRPr="00433915" w:rsidRDefault="00DB3BC6">
      <w:pPr>
        <w:pStyle w:val="a4"/>
        <w:spacing w:line="244" w:lineRule="auto"/>
        <w:ind w:left="1538" w:right="232" w:hanging="857"/>
        <w:rPr>
          <w:rFonts w:ascii="標楷體" w:eastAsia="標楷體" w:hAnsi="標楷體"/>
        </w:rPr>
      </w:pPr>
      <w:r w:rsidRPr="00433915">
        <w:rPr>
          <w:rFonts w:ascii="標楷體" w:eastAsia="標楷體" w:hAnsi="標楷體"/>
        </w:rPr>
        <w:t>（五</w:t>
      </w:r>
      <w:r w:rsidRPr="00433915">
        <w:rPr>
          <w:rFonts w:ascii="標楷體" w:eastAsia="標楷體" w:hAnsi="標楷體"/>
          <w:spacing w:val="14"/>
        </w:rPr>
        <w:t>）</w:t>
      </w:r>
      <w:r w:rsidRPr="00433915">
        <w:rPr>
          <w:rFonts w:ascii="標楷體" w:eastAsia="標楷體" w:hAnsi="標楷體"/>
          <w:spacing w:val="1"/>
        </w:rPr>
        <w:t>峰瓩</w:t>
      </w:r>
      <w:r w:rsidRPr="00433915">
        <w:rPr>
          <w:rFonts w:ascii="標楷體" w:eastAsia="標楷體" w:hAnsi="標楷體"/>
          <w:spacing w:val="3"/>
        </w:rPr>
        <w:t>（</w:t>
      </w:r>
      <w:r w:rsidRPr="00433915">
        <w:rPr>
          <w:rFonts w:ascii="標楷體" w:eastAsia="標楷體" w:hAnsi="標楷體"/>
        </w:rPr>
        <w:t>k</w:t>
      </w:r>
      <w:r w:rsidRPr="00433915">
        <w:rPr>
          <w:rFonts w:ascii="標楷體" w:eastAsia="標楷體" w:hAnsi="標楷體"/>
          <w:spacing w:val="-4"/>
        </w:rPr>
        <w:t>W</w:t>
      </w:r>
      <w:r w:rsidRPr="00433915">
        <w:rPr>
          <w:rFonts w:ascii="標楷體" w:eastAsia="標楷體" w:hAnsi="標楷體"/>
          <w:spacing w:val="1"/>
        </w:rPr>
        <w:t>p</w:t>
      </w:r>
      <w:r w:rsidRPr="00433915">
        <w:rPr>
          <w:rFonts w:ascii="標楷體" w:eastAsia="標楷體" w:hAnsi="標楷體"/>
          <w:spacing w:val="-140"/>
        </w:rPr>
        <w:t>）</w:t>
      </w:r>
      <w:r w:rsidRPr="00433915">
        <w:rPr>
          <w:rFonts w:ascii="標楷體" w:eastAsia="標楷體" w:hAnsi="標楷體"/>
        </w:rPr>
        <w:t>：指太陽光電發電系統設置容量計算單位，</w:t>
      </w:r>
      <w:r w:rsidRPr="00433915">
        <w:rPr>
          <w:rFonts w:ascii="標楷體" w:eastAsia="標楷體" w:hAnsi="標楷體"/>
          <w:spacing w:val="11"/>
        </w:rPr>
        <w:t>為裝設之太陽光電模組於標準狀況（</w:t>
      </w:r>
      <w:r w:rsidRPr="00433915">
        <w:rPr>
          <w:rFonts w:ascii="標楷體" w:eastAsia="標楷體" w:hAnsi="標楷體"/>
          <w:spacing w:val="8"/>
        </w:rPr>
        <w:t xml:space="preserve">模組溫度攝氏 </w:t>
      </w:r>
      <w:r w:rsidRPr="00433915">
        <w:rPr>
          <w:rFonts w:ascii="標楷體" w:eastAsia="標楷體" w:hAnsi="標楷體"/>
        </w:rPr>
        <w:t>25</w:t>
      </w:r>
      <w:r w:rsidRPr="00433915">
        <w:rPr>
          <w:rFonts w:ascii="標楷體" w:eastAsia="標楷體" w:hAnsi="標楷體"/>
          <w:spacing w:val="-67"/>
        </w:rPr>
        <w:t xml:space="preserve"> </w:t>
      </w:r>
      <w:r w:rsidRPr="00433915">
        <w:rPr>
          <w:rFonts w:ascii="標楷體" w:eastAsia="標楷體" w:hAnsi="標楷體"/>
          <w:spacing w:val="-1"/>
        </w:rPr>
        <w:t>度，空氣大氣光程</w:t>
      </w:r>
      <w:r w:rsidRPr="00433915">
        <w:rPr>
          <w:rFonts w:ascii="標楷體" w:eastAsia="標楷體" w:hAnsi="標楷體"/>
        </w:rPr>
        <w:t>A.M1.5</w:t>
      </w:r>
      <w:r w:rsidRPr="00433915">
        <w:rPr>
          <w:rFonts w:ascii="標楷體" w:eastAsia="標楷體" w:hAnsi="標楷體"/>
          <w:spacing w:val="-9"/>
        </w:rPr>
        <w:t xml:space="preserve">，太陽日照強度 </w:t>
      </w:r>
      <w:r w:rsidRPr="00433915">
        <w:rPr>
          <w:rFonts w:ascii="標楷體" w:eastAsia="標楷體" w:hAnsi="標楷體"/>
        </w:rPr>
        <w:t>1000W/㎡）下的額定功率輸出。</w:t>
      </w:r>
    </w:p>
    <w:p w:rsidR="00DC7AFF" w:rsidRPr="00433915" w:rsidRDefault="00DB3BC6">
      <w:pPr>
        <w:pStyle w:val="a4"/>
        <w:spacing w:before="3" w:line="244" w:lineRule="auto"/>
        <w:ind w:left="1538" w:right="238" w:hanging="857"/>
        <w:rPr>
          <w:rFonts w:ascii="標楷體" w:eastAsia="標楷體" w:hAnsi="標楷體"/>
        </w:rPr>
      </w:pPr>
      <w:r w:rsidRPr="00433915">
        <w:rPr>
          <w:rFonts w:ascii="標楷體" w:eastAsia="標楷體" w:hAnsi="標楷體"/>
        </w:rPr>
        <w:t>（六</w:t>
      </w:r>
      <w:r w:rsidRPr="00433915">
        <w:rPr>
          <w:rFonts w:ascii="標楷體" w:eastAsia="標楷體" w:hAnsi="標楷體"/>
          <w:spacing w:val="14"/>
        </w:rPr>
        <w:t>）</w:t>
      </w:r>
      <w:r w:rsidRPr="00433915">
        <w:rPr>
          <w:rFonts w:ascii="標楷體" w:eastAsia="標楷體" w:hAnsi="標楷體"/>
          <w:spacing w:val="-13"/>
        </w:rPr>
        <w:t>標租：指以公開招標方式，將供設置太陽光電發電系統之</w:t>
      </w:r>
      <w:r w:rsidRPr="00433915">
        <w:rPr>
          <w:rFonts w:ascii="標楷體" w:eastAsia="標楷體" w:hAnsi="標楷體"/>
        </w:rPr>
        <w:t>案場出租予得標人。</w:t>
      </w:r>
    </w:p>
    <w:p w:rsidR="00DC7AFF" w:rsidRPr="00433915" w:rsidRDefault="00DB3BC6">
      <w:pPr>
        <w:pStyle w:val="a4"/>
        <w:spacing w:line="244" w:lineRule="auto"/>
        <w:ind w:left="1538" w:right="238" w:hanging="857"/>
        <w:rPr>
          <w:rFonts w:ascii="標楷體" w:eastAsia="標楷體" w:hAnsi="標楷體"/>
        </w:rPr>
      </w:pPr>
      <w:r w:rsidRPr="00433915">
        <w:rPr>
          <w:rFonts w:ascii="標楷體" w:eastAsia="標楷體" w:hAnsi="標楷體"/>
        </w:rPr>
        <w:t>（七</w:t>
      </w:r>
      <w:r w:rsidRPr="00433915">
        <w:rPr>
          <w:rFonts w:ascii="標楷體" w:eastAsia="標楷體" w:hAnsi="標楷體"/>
          <w:spacing w:val="14"/>
        </w:rPr>
        <w:t>）</w:t>
      </w:r>
      <w:r w:rsidRPr="00433915">
        <w:rPr>
          <w:rFonts w:ascii="標楷體" w:eastAsia="標楷體" w:hAnsi="標楷體"/>
          <w:spacing w:val="-12"/>
        </w:rPr>
        <w:t>承租廠商：指優先取得與出租機關簽約資格之得標人，並</w:t>
      </w:r>
      <w:r w:rsidRPr="00433915">
        <w:rPr>
          <w:rFonts w:ascii="標楷體" w:eastAsia="標楷體" w:hAnsi="標楷體"/>
        </w:rPr>
        <w:t>締結契約者。</w:t>
      </w:r>
    </w:p>
    <w:p w:rsidR="00DC7AFF" w:rsidRPr="00433915" w:rsidRDefault="00DB3BC6">
      <w:pPr>
        <w:pStyle w:val="a4"/>
        <w:spacing w:before="0" w:line="244" w:lineRule="auto"/>
        <w:ind w:left="1538" w:right="238" w:hanging="857"/>
        <w:rPr>
          <w:rFonts w:ascii="標楷體" w:eastAsia="標楷體" w:hAnsi="標楷體"/>
        </w:rPr>
      </w:pPr>
      <w:r w:rsidRPr="00433915">
        <w:rPr>
          <w:rFonts w:ascii="標楷體" w:eastAsia="標楷體" w:hAnsi="標楷體"/>
        </w:rPr>
        <w:t>（八</w:t>
      </w:r>
      <w:r w:rsidRPr="00433915">
        <w:rPr>
          <w:rFonts w:ascii="標楷體" w:eastAsia="標楷體" w:hAnsi="標楷體"/>
          <w:spacing w:val="14"/>
        </w:rPr>
        <w:t>）</w:t>
      </w:r>
      <w:r w:rsidRPr="00433915">
        <w:rPr>
          <w:rFonts w:ascii="標楷體" w:eastAsia="標楷體" w:hAnsi="標楷體"/>
          <w:spacing w:val="-12"/>
        </w:rPr>
        <w:t>經營年租金：指太陽光電發電系統售電收入乘以售電回饋</w:t>
      </w:r>
      <w:r w:rsidRPr="00433915">
        <w:rPr>
          <w:rFonts w:ascii="標楷體" w:eastAsia="標楷體" w:hAnsi="標楷體"/>
        </w:rPr>
        <w:t>百分比所得價款，為承租人應支付之租賃費用。</w:t>
      </w:r>
    </w:p>
    <w:p w:rsidR="00DC7AFF" w:rsidRPr="00433915" w:rsidRDefault="00DB3BC6">
      <w:pPr>
        <w:pStyle w:val="a4"/>
        <w:spacing w:before="3" w:line="244" w:lineRule="auto"/>
        <w:ind w:left="1538" w:right="169" w:hanging="857"/>
        <w:rPr>
          <w:rFonts w:ascii="標楷體" w:eastAsia="標楷體" w:hAnsi="標楷體"/>
        </w:rPr>
      </w:pPr>
      <w:r w:rsidRPr="00433915">
        <w:rPr>
          <w:rFonts w:ascii="標楷體" w:eastAsia="標楷體" w:hAnsi="標楷體"/>
          <w:spacing w:val="-2"/>
        </w:rPr>
        <w:t>（九</w:t>
      </w:r>
      <w:r w:rsidRPr="00433915">
        <w:rPr>
          <w:rFonts w:ascii="標楷體" w:eastAsia="標楷體" w:hAnsi="標楷體"/>
          <w:spacing w:val="-1"/>
        </w:rPr>
        <w:t>）</w:t>
      </w:r>
      <w:r w:rsidRPr="00433915">
        <w:rPr>
          <w:rFonts w:ascii="標楷體" w:eastAsia="標楷體" w:hAnsi="標楷體"/>
          <w:spacing w:val="-2"/>
        </w:rPr>
        <w:t>售電回饋百分比：指投標人願支付之售電收入百分比，採公開招標方式得出，最低應支付比例由標租機關另訂之。</w:t>
      </w:r>
    </w:p>
    <w:p w:rsidR="00DC7AFF" w:rsidRPr="00433915" w:rsidRDefault="00DB3BC6">
      <w:pPr>
        <w:pStyle w:val="a4"/>
        <w:spacing w:line="244" w:lineRule="auto"/>
        <w:ind w:left="1538" w:right="238" w:hanging="857"/>
        <w:rPr>
          <w:rFonts w:ascii="標楷體" w:eastAsia="標楷體" w:hAnsi="標楷體"/>
        </w:rPr>
      </w:pPr>
      <w:r w:rsidRPr="00433915">
        <w:rPr>
          <w:rFonts w:ascii="標楷體" w:eastAsia="標楷體" w:hAnsi="標楷體"/>
        </w:rPr>
        <w:t>（十</w:t>
      </w:r>
      <w:r w:rsidRPr="00433915">
        <w:rPr>
          <w:rFonts w:ascii="標楷體" w:eastAsia="標楷體" w:hAnsi="標楷體"/>
          <w:spacing w:val="14"/>
        </w:rPr>
        <w:t>）</w:t>
      </w:r>
      <w:r w:rsidRPr="00433915">
        <w:rPr>
          <w:rFonts w:ascii="標楷體" w:eastAsia="標楷體" w:hAnsi="標楷體"/>
          <w:spacing w:val="-12"/>
        </w:rPr>
        <w:t>使用補償金：指承租人未辦理續約仍繼續使用，應繳納前</w:t>
      </w:r>
      <w:r w:rsidRPr="00433915">
        <w:rPr>
          <w:rFonts w:ascii="標楷體" w:eastAsia="標楷體" w:hAnsi="標楷體"/>
        </w:rPr>
        <w:t>一年度經營年租金一點五倍之金額。</w:t>
      </w:r>
    </w:p>
    <w:p w:rsidR="00DC7AFF" w:rsidRPr="00433915" w:rsidRDefault="00DB3BC6">
      <w:pPr>
        <w:pStyle w:val="a4"/>
        <w:spacing w:before="0"/>
        <w:ind w:left="120"/>
        <w:jc w:val="left"/>
        <w:rPr>
          <w:rFonts w:ascii="標楷體" w:eastAsia="標楷體" w:hAnsi="標楷體"/>
        </w:rPr>
      </w:pPr>
      <w:r w:rsidRPr="00433915">
        <w:rPr>
          <w:rFonts w:ascii="標楷體" w:eastAsia="標楷體" w:hAnsi="標楷體"/>
        </w:rPr>
        <w:t>三、標租範圍：</w:t>
      </w:r>
    </w:p>
    <w:p w:rsidR="00DC7AFF" w:rsidRPr="00433915" w:rsidRDefault="00DB3BC6">
      <w:pPr>
        <w:pStyle w:val="a4"/>
        <w:tabs>
          <w:tab w:val="left" w:pos="1560"/>
        </w:tabs>
        <w:spacing w:before="10"/>
        <w:ind w:left="840"/>
        <w:jc w:val="left"/>
        <w:rPr>
          <w:rFonts w:ascii="標楷體" w:eastAsia="標楷體" w:hAnsi="標楷體"/>
        </w:rPr>
      </w:pPr>
      <w:r w:rsidRPr="00433915">
        <w:rPr>
          <w:rFonts w:ascii="標楷體" w:eastAsia="標楷體" w:hAnsi="標楷體"/>
        </w:rPr>
        <w:t>(一)</w:t>
      </w:r>
      <w:r w:rsidRPr="00433915">
        <w:rPr>
          <w:rFonts w:ascii="標楷體" w:eastAsia="標楷體" w:hAnsi="標楷體"/>
        </w:rPr>
        <w:tab/>
        <w:t>學校校區：詳需求說明。</w:t>
      </w:r>
    </w:p>
    <w:p w:rsidR="00DC7AFF" w:rsidRPr="000559A8" w:rsidRDefault="00DB3BC6">
      <w:pPr>
        <w:pStyle w:val="a4"/>
        <w:tabs>
          <w:tab w:val="left" w:pos="1560"/>
        </w:tabs>
        <w:spacing w:before="9"/>
        <w:ind w:left="840"/>
        <w:jc w:val="left"/>
        <w:rPr>
          <w:rFonts w:ascii="標楷體" w:eastAsia="標楷體" w:hAnsi="標楷體"/>
        </w:rPr>
      </w:pPr>
      <w:r w:rsidRPr="00433915">
        <w:rPr>
          <w:rFonts w:ascii="標楷體" w:eastAsia="標楷體" w:hAnsi="標楷體"/>
        </w:rPr>
        <w:t>(二)</w:t>
      </w:r>
      <w:r w:rsidRPr="00433915">
        <w:rPr>
          <w:rFonts w:ascii="標楷體" w:eastAsia="標楷體" w:hAnsi="標楷體"/>
        </w:rPr>
        <w:tab/>
      </w:r>
      <w:r w:rsidRPr="000559A8">
        <w:rPr>
          <w:rFonts w:ascii="標楷體" w:eastAsia="標楷體" w:hAnsi="標楷體"/>
        </w:rPr>
        <w:t>基本設備設置容量:</w:t>
      </w:r>
      <w:r w:rsidRPr="000559A8">
        <w:rPr>
          <w:rFonts w:ascii="標楷體" w:eastAsia="標楷體" w:hAnsi="標楷體"/>
          <w:spacing w:val="55"/>
        </w:rPr>
        <w:t xml:space="preserve"> </w:t>
      </w:r>
      <w:r w:rsidR="00FC38E8" w:rsidRPr="000559A8">
        <w:rPr>
          <w:rFonts w:ascii="標楷體" w:eastAsia="標楷體" w:hAnsi="標楷體" w:hint="eastAsia"/>
          <w:highlight w:val="yellow"/>
          <w:shd w:val="clear" w:color="auto" w:fill="FFFF00"/>
        </w:rPr>
        <w:t>75</w:t>
      </w:r>
      <w:r w:rsidRPr="000559A8">
        <w:rPr>
          <w:rFonts w:ascii="標楷體" w:eastAsia="標楷體" w:hAnsi="標楷體"/>
          <w:highlight w:val="yellow"/>
        </w:rPr>
        <w:t>峰瓩（kWp</w:t>
      </w:r>
      <w:r w:rsidRPr="000559A8">
        <w:rPr>
          <w:rFonts w:ascii="標楷體" w:eastAsia="標楷體" w:hAnsi="標楷體"/>
        </w:rPr>
        <w:t>）(依標租機關評估此</w:t>
      </w:r>
    </w:p>
    <w:p w:rsidR="00DC7AFF" w:rsidRPr="000559A8" w:rsidRDefault="00DC7AFF">
      <w:pPr>
        <w:rPr>
          <w:rFonts w:ascii="標楷體" w:eastAsia="標楷體" w:hAnsi="標楷體"/>
        </w:rPr>
        <w:sectPr w:rsidR="00DC7AFF" w:rsidRPr="000559A8">
          <w:footerReference w:type="default" r:id="rId7"/>
          <w:type w:val="continuous"/>
          <w:pgSz w:w="11910" w:h="16840"/>
          <w:pgMar w:top="1400" w:right="1560" w:bottom="1200" w:left="1680" w:header="720" w:footer="1015" w:gutter="0"/>
          <w:pgNumType w:start="1"/>
          <w:cols w:space="720"/>
        </w:sectPr>
      </w:pPr>
    </w:p>
    <w:p w:rsidR="00DC7AFF" w:rsidRPr="000559A8" w:rsidRDefault="00DB3BC6">
      <w:pPr>
        <w:pStyle w:val="a4"/>
        <w:spacing w:before="40"/>
        <w:jc w:val="left"/>
        <w:rPr>
          <w:rFonts w:ascii="標楷體" w:eastAsia="標楷體" w:hAnsi="標楷體"/>
        </w:rPr>
      </w:pPr>
      <w:r w:rsidRPr="000559A8">
        <w:rPr>
          <w:rFonts w:ascii="標楷體" w:eastAsia="標楷體" w:hAnsi="標楷體"/>
          <w:spacing w:val="-1"/>
        </w:rPr>
        <w:lastRenderedPageBreak/>
        <w:t>次所有建物預估之總可設置容量</w:t>
      </w:r>
      <w:r w:rsidRPr="000559A8">
        <w:rPr>
          <w:rFonts w:ascii="標楷體" w:eastAsia="標楷體" w:hAnsi="標楷體"/>
        </w:rPr>
        <w:t>)。</w:t>
      </w:r>
    </w:p>
    <w:p w:rsidR="00DC7AFF" w:rsidRPr="000559A8" w:rsidRDefault="00DB3BC6">
      <w:pPr>
        <w:pStyle w:val="a4"/>
        <w:spacing w:before="10" w:line="244" w:lineRule="auto"/>
        <w:ind w:right="232" w:hanging="720"/>
        <w:rPr>
          <w:rFonts w:ascii="標楷體" w:eastAsia="標楷體" w:hAnsi="標楷體"/>
        </w:rPr>
      </w:pPr>
      <w:r w:rsidRPr="000559A8">
        <w:rPr>
          <w:rFonts w:ascii="標楷體" w:eastAsia="標楷體" w:hAnsi="標楷體"/>
        </w:rPr>
        <w:t>(三</w:t>
      </w:r>
      <w:r w:rsidRPr="000559A8">
        <w:rPr>
          <w:rFonts w:ascii="標楷體" w:eastAsia="標楷體" w:hAnsi="標楷體"/>
          <w:spacing w:val="21"/>
        </w:rPr>
        <w:t xml:space="preserve">) </w:t>
      </w:r>
      <w:r w:rsidRPr="000559A8">
        <w:rPr>
          <w:rFonts w:ascii="標楷體" w:eastAsia="標楷體" w:hAnsi="標楷體"/>
          <w:spacing w:val="-12"/>
        </w:rPr>
        <w:t>投標設備設置容量：本標單上之投標設備</w:t>
      </w:r>
      <w:r w:rsidRPr="000559A8">
        <w:rPr>
          <w:rFonts w:ascii="標楷體" w:eastAsia="標楷體" w:hAnsi="標楷體"/>
          <w:spacing w:val="-12"/>
          <w:u w:val="single"/>
        </w:rPr>
        <w:t>設置容量下限容</w:t>
      </w:r>
      <w:r w:rsidRPr="000559A8">
        <w:rPr>
          <w:rFonts w:ascii="標楷體" w:eastAsia="標楷體" w:hAnsi="標楷體"/>
          <w:spacing w:val="-3"/>
          <w:u w:val="single"/>
        </w:rPr>
        <w:t>量不低於基本設備設置容量</w:t>
      </w:r>
      <w:r w:rsidR="00FC38E8" w:rsidRPr="000559A8">
        <w:rPr>
          <w:rFonts w:ascii="標楷體" w:eastAsia="標楷體" w:hAnsi="標楷體" w:hint="eastAsia"/>
          <w:spacing w:val="-2"/>
          <w:highlight w:val="yellow"/>
          <w:u w:val="single"/>
        </w:rPr>
        <w:t>75</w:t>
      </w:r>
      <w:r w:rsidRPr="000559A8">
        <w:rPr>
          <w:rFonts w:ascii="標楷體" w:eastAsia="標楷體" w:hAnsi="標楷體"/>
          <w:spacing w:val="-2"/>
          <w:highlight w:val="yellow"/>
          <w:u w:val="single"/>
        </w:rPr>
        <w:t>峰瓩（kWp）</w:t>
      </w:r>
      <w:r w:rsidRPr="000559A8">
        <w:rPr>
          <w:rFonts w:ascii="標楷體" w:eastAsia="標楷體" w:hAnsi="標楷體"/>
          <w:spacing w:val="-2"/>
          <w:u w:val="single"/>
        </w:rPr>
        <w:t>(依標租機關</w:t>
      </w:r>
      <w:r w:rsidRPr="000559A8">
        <w:rPr>
          <w:rFonts w:ascii="標楷體" w:eastAsia="標楷體" w:hAnsi="標楷體"/>
          <w:u w:val="single"/>
        </w:rPr>
        <w:t>評估此次所有建物預估之總可設置容量)，投標設備設置容量上限容量不超過</w:t>
      </w:r>
      <w:r w:rsidR="00FC38E8" w:rsidRPr="000559A8">
        <w:rPr>
          <w:rFonts w:ascii="標楷體" w:eastAsia="標楷體" w:hAnsi="標楷體" w:hint="eastAsia"/>
          <w:highlight w:val="yellow"/>
          <w:u w:val="single"/>
        </w:rPr>
        <w:t>150</w:t>
      </w:r>
      <w:r w:rsidRPr="000559A8">
        <w:rPr>
          <w:rFonts w:ascii="標楷體" w:eastAsia="標楷體" w:hAnsi="標楷體"/>
          <w:highlight w:val="yellow"/>
          <w:u w:val="single"/>
        </w:rPr>
        <w:t>峰瓩（kWp）</w:t>
      </w:r>
      <w:r w:rsidRPr="000559A8">
        <w:rPr>
          <w:rFonts w:ascii="標楷體" w:eastAsia="標楷體" w:hAnsi="標楷體"/>
        </w:rPr>
        <w:t>以基本設備設置容量之2倍，設為投標上限容量。低於下限容量或超過上限容量者，視為無效標單。</w:t>
      </w:r>
    </w:p>
    <w:p w:rsidR="00DC7AFF" w:rsidRPr="00433915" w:rsidRDefault="00DB3BC6">
      <w:pPr>
        <w:pStyle w:val="a4"/>
        <w:spacing w:before="4" w:line="244" w:lineRule="auto"/>
        <w:ind w:right="167" w:hanging="720"/>
        <w:rPr>
          <w:rFonts w:ascii="標楷體" w:eastAsia="標楷體" w:hAnsi="標楷體"/>
        </w:rPr>
      </w:pPr>
      <w:r w:rsidRPr="00433915">
        <w:rPr>
          <w:rFonts w:ascii="標楷體" w:eastAsia="標楷體" w:hAnsi="標楷體"/>
        </w:rPr>
        <w:t>(四</w:t>
      </w:r>
      <w:r w:rsidRPr="00433915">
        <w:rPr>
          <w:rFonts w:ascii="標楷體" w:eastAsia="標楷體" w:hAnsi="標楷體"/>
          <w:spacing w:val="20"/>
        </w:rPr>
        <w:t xml:space="preserve">) </w:t>
      </w:r>
      <w:r w:rsidRPr="00433915">
        <w:rPr>
          <w:rFonts w:ascii="標楷體" w:eastAsia="標楷體" w:hAnsi="標楷體"/>
        </w:rPr>
        <w:t>應完成設備設置容量：經本校同意核定之設備設置容量，</w:t>
      </w:r>
      <w:r w:rsidRPr="00433915">
        <w:rPr>
          <w:rFonts w:ascii="標楷體" w:eastAsia="標楷體" w:hAnsi="標楷體"/>
          <w:spacing w:val="-138"/>
        </w:rPr>
        <w:t xml:space="preserve"> </w:t>
      </w:r>
      <w:r w:rsidRPr="00433915">
        <w:rPr>
          <w:rFonts w:ascii="標楷體" w:eastAsia="標楷體" w:hAnsi="標楷體"/>
        </w:rPr>
        <w:t>得超過投標設備設置容量。</w:t>
      </w:r>
    </w:p>
    <w:p w:rsidR="00DC7AFF" w:rsidRPr="00433915" w:rsidRDefault="00DB3BC6">
      <w:pPr>
        <w:pStyle w:val="a4"/>
        <w:spacing w:before="0" w:line="244" w:lineRule="auto"/>
        <w:ind w:right="168" w:hanging="720"/>
        <w:rPr>
          <w:rFonts w:ascii="標楷體" w:eastAsia="標楷體" w:hAnsi="標楷體"/>
        </w:rPr>
      </w:pPr>
      <w:r w:rsidRPr="00433915">
        <w:rPr>
          <w:rFonts w:ascii="標楷體" w:eastAsia="標楷體" w:hAnsi="標楷體"/>
        </w:rPr>
        <w:t>(五</w:t>
      </w:r>
      <w:r w:rsidRPr="00433915">
        <w:rPr>
          <w:rFonts w:ascii="標楷體" w:eastAsia="標楷體" w:hAnsi="標楷體"/>
          <w:spacing w:val="20"/>
        </w:rPr>
        <w:t xml:space="preserve">) </w:t>
      </w:r>
      <w:r w:rsidRPr="00433915">
        <w:rPr>
          <w:rFonts w:ascii="標楷體" w:eastAsia="標楷體" w:hAnsi="標楷體"/>
          <w:spacing w:val="-7"/>
        </w:rPr>
        <w:t>前項租賃標的清冊之現況由投標廠商親至現場觀看。投標</w:t>
      </w:r>
      <w:r w:rsidRPr="00433915">
        <w:rPr>
          <w:rFonts w:ascii="標楷體" w:eastAsia="標楷體" w:hAnsi="標楷體"/>
          <w:spacing w:val="-3"/>
        </w:rPr>
        <w:t>廠商應於投標前自行赴現場勘察，瞭解租賃標的之現況，</w:t>
      </w:r>
      <w:r w:rsidRPr="00433915">
        <w:rPr>
          <w:rFonts w:ascii="標楷體" w:eastAsia="標楷體" w:hAnsi="標楷體"/>
          <w:spacing w:val="-138"/>
        </w:rPr>
        <w:t xml:space="preserve"> </w:t>
      </w:r>
      <w:r w:rsidRPr="00433915">
        <w:rPr>
          <w:rFonts w:ascii="標楷體" w:eastAsia="標楷體" w:hAnsi="標楷體"/>
          <w:spacing w:val="-4"/>
        </w:rPr>
        <w:t>並應詳閱本須知及相關附件。投標、開標或得標後不得以</w:t>
      </w:r>
      <w:r w:rsidRPr="00433915">
        <w:rPr>
          <w:rFonts w:ascii="標楷體" w:eastAsia="標楷體" w:hAnsi="標楷體"/>
        </w:rPr>
        <w:t>任何理由提出抗辯。</w:t>
      </w:r>
    </w:p>
    <w:p w:rsidR="00DC7AFF" w:rsidRPr="00433915" w:rsidRDefault="00DB3BC6">
      <w:pPr>
        <w:pStyle w:val="a4"/>
        <w:spacing w:before="4" w:line="244" w:lineRule="auto"/>
        <w:ind w:right="238" w:hanging="720"/>
        <w:rPr>
          <w:rFonts w:ascii="標楷體" w:eastAsia="標楷體" w:hAnsi="標楷體"/>
        </w:rPr>
      </w:pPr>
      <w:r w:rsidRPr="00433915">
        <w:rPr>
          <w:rFonts w:ascii="標楷體" w:eastAsia="標楷體" w:hAnsi="標楷體"/>
        </w:rPr>
        <w:t>(六</w:t>
      </w:r>
      <w:r w:rsidRPr="00433915">
        <w:rPr>
          <w:rFonts w:ascii="標楷體" w:eastAsia="標楷體" w:hAnsi="標楷體"/>
          <w:spacing w:val="15"/>
        </w:rPr>
        <w:t xml:space="preserve">) </w:t>
      </w:r>
      <w:r w:rsidRPr="00433915">
        <w:rPr>
          <w:rFonts w:ascii="標楷體" w:eastAsia="標楷體" w:hAnsi="標楷體"/>
          <w:spacing w:val="-12"/>
        </w:rPr>
        <w:t>凡參與投標者，均視為已對租賃標的現況及投標各項文件</w:t>
      </w:r>
      <w:r w:rsidRPr="00433915">
        <w:rPr>
          <w:rFonts w:ascii="標楷體" w:eastAsia="標楷體" w:hAnsi="標楷體"/>
        </w:rPr>
        <w:t>規定與內容確實瞭解，並同意遵守。</w:t>
      </w:r>
    </w:p>
    <w:p w:rsidR="00DC7AFF" w:rsidRPr="00433915" w:rsidRDefault="00DB3BC6">
      <w:pPr>
        <w:pStyle w:val="a4"/>
        <w:spacing w:before="0" w:line="244" w:lineRule="auto"/>
        <w:ind w:right="169" w:hanging="720"/>
        <w:rPr>
          <w:rFonts w:ascii="標楷體" w:eastAsia="標楷體" w:hAnsi="標楷體"/>
        </w:rPr>
      </w:pPr>
      <w:r w:rsidRPr="00433915">
        <w:rPr>
          <w:rFonts w:ascii="標楷體" w:eastAsia="標楷體" w:hAnsi="標楷體"/>
        </w:rPr>
        <w:t>(七</w:t>
      </w:r>
      <w:r w:rsidRPr="00433915">
        <w:rPr>
          <w:rFonts w:ascii="標楷體" w:eastAsia="標楷體" w:hAnsi="標楷體"/>
          <w:spacing w:val="19"/>
        </w:rPr>
        <w:t xml:space="preserve">) </w:t>
      </w:r>
      <w:r w:rsidRPr="00433915">
        <w:rPr>
          <w:rFonts w:ascii="標楷體" w:eastAsia="標楷體" w:hAnsi="標楷體"/>
        </w:rPr>
        <w:t>承租廠商所申請設置之太陽光電發電設備，其規劃設計、</w:t>
      </w:r>
      <w:r w:rsidRPr="00433915">
        <w:rPr>
          <w:rFonts w:ascii="標楷體" w:eastAsia="標楷體" w:hAnsi="標楷體"/>
          <w:spacing w:val="-4"/>
        </w:rPr>
        <w:t>採購、施工安裝及工業安全衛生管理，與太陽光電發電設備之運轉、維護、安全管理、損壞修復、太陽光電發電設</w:t>
      </w:r>
      <w:r w:rsidRPr="00433915">
        <w:rPr>
          <w:rFonts w:ascii="標楷體" w:eastAsia="標楷體" w:hAnsi="標楷體"/>
          <w:spacing w:val="-12"/>
        </w:rPr>
        <w:t>備所造成的人員傷亡、設置場址範圍內的防漏措施及稅捐</w:t>
      </w:r>
      <w:r w:rsidRPr="00433915">
        <w:rPr>
          <w:rFonts w:ascii="標楷體" w:eastAsia="標楷體" w:hAnsi="標楷體"/>
        </w:rPr>
        <w:t>等一切事項，概由承租廠商負責，與出租機關無涉。</w:t>
      </w:r>
    </w:p>
    <w:p w:rsidR="00DC7AFF" w:rsidRPr="00433915" w:rsidRDefault="00DB3BC6">
      <w:pPr>
        <w:pStyle w:val="a4"/>
        <w:spacing w:before="3" w:line="244" w:lineRule="auto"/>
        <w:ind w:right="231" w:hanging="720"/>
        <w:rPr>
          <w:rFonts w:ascii="標楷體" w:eastAsia="標楷體" w:hAnsi="標楷體"/>
        </w:rPr>
      </w:pPr>
      <w:r w:rsidRPr="00433915">
        <w:rPr>
          <w:rFonts w:ascii="標楷體" w:eastAsia="標楷體" w:hAnsi="標楷體"/>
        </w:rPr>
        <w:t>(八</w:t>
      </w:r>
      <w:r w:rsidRPr="00433915">
        <w:rPr>
          <w:rFonts w:ascii="標楷體" w:eastAsia="標楷體" w:hAnsi="標楷體"/>
          <w:spacing w:val="22"/>
        </w:rPr>
        <w:t xml:space="preserve">) </w:t>
      </w:r>
      <w:r w:rsidRPr="00433915">
        <w:rPr>
          <w:rFonts w:ascii="標楷體" w:eastAsia="標楷體" w:hAnsi="標楷體"/>
          <w:spacing w:val="-10"/>
        </w:rPr>
        <w:t>承租廠商設置太陽光電發電設備前，需評估設置場址範圍</w:t>
      </w:r>
      <w:r w:rsidRPr="00433915">
        <w:rPr>
          <w:rFonts w:ascii="標楷體" w:eastAsia="標楷體" w:hAnsi="標楷體"/>
          <w:spacing w:val="-12"/>
        </w:rPr>
        <w:t>內是否有漏水情事的可能，若有則承租廠商需進行防漏措</w:t>
      </w:r>
      <w:r w:rsidRPr="00433915">
        <w:rPr>
          <w:rFonts w:ascii="標楷體" w:eastAsia="標楷體" w:hAnsi="標楷體"/>
        </w:rPr>
        <w:t>施;太陽光電發電設備建置完成後，設置場址範圍內若有</w:t>
      </w:r>
      <w:r w:rsidRPr="00433915">
        <w:rPr>
          <w:rFonts w:ascii="標楷體" w:eastAsia="標楷體" w:hAnsi="標楷體"/>
          <w:spacing w:val="-13"/>
        </w:rPr>
        <w:t>漏水的情事發生，且為歸咎於承租廠商之責任，概由承租</w:t>
      </w:r>
      <w:r w:rsidRPr="00433915">
        <w:rPr>
          <w:rFonts w:ascii="標楷體" w:eastAsia="標楷體" w:hAnsi="標楷體"/>
        </w:rPr>
        <w:t>廠商負責。</w:t>
      </w:r>
    </w:p>
    <w:p w:rsidR="00DC7AFF" w:rsidRPr="00433915" w:rsidRDefault="00DB3BC6">
      <w:pPr>
        <w:pStyle w:val="a4"/>
        <w:spacing w:before="5"/>
        <w:ind w:left="120"/>
        <w:jc w:val="left"/>
        <w:rPr>
          <w:rFonts w:ascii="標楷體" w:eastAsia="標楷體" w:hAnsi="標楷體"/>
        </w:rPr>
      </w:pPr>
      <w:r w:rsidRPr="00433915">
        <w:rPr>
          <w:rFonts w:ascii="標楷體" w:eastAsia="標楷體" w:hAnsi="標楷體"/>
        </w:rPr>
        <w:t>四、投標資格：</w:t>
      </w:r>
    </w:p>
    <w:p w:rsidR="00DC7AFF" w:rsidRPr="00433915" w:rsidRDefault="00DB3BC6">
      <w:pPr>
        <w:pStyle w:val="a4"/>
        <w:tabs>
          <w:tab w:val="left" w:pos="1560"/>
        </w:tabs>
        <w:spacing w:before="7"/>
        <w:ind w:left="840"/>
        <w:jc w:val="left"/>
        <w:rPr>
          <w:rFonts w:ascii="標楷體" w:eastAsia="標楷體" w:hAnsi="標楷體"/>
        </w:rPr>
      </w:pPr>
      <w:r w:rsidRPr="00433915">
        <w:rPr>
          <w:rFonts w:ascii="標楷體" w:eastAsia="標楷體" w:hAnsi="標楷體"/>
        </w:rPr>
        <w:t>(一)</w:t>
      </w:r>
      <w:r w:rsidRPr="00433915">
        <w:rPr>
          <w:rFonts w:ascii="標楷體" w:eastAsia="標楷體" w:hAnsi="標楷體"/>
        </w:rPr>
        <w:tab/>
        <w:t>投標身分：</w:t>
      </w:r>
    </w:p>
    <w:p w:rsidR="00DC7AFF" w:rsidRPr="00B52A9F" w:rsidRDefault="00DB3BC6">
      <w:pPr>
        <w:pStyle w:val="a6"/>
        <w:numPr>
          <w:ilvl w:val="0"/>
          <w:numId w:val="11"/>
        </w:numPr>
        <w:tabs>
          <w:tab w:val="left" w:pos="1925"/>
          <w:tab w:val="left" w:pos="1926"/>
        </w:tabs>
        <w:ind w:right="0" w:hanging="481"/>
        <w:rPr>
          <w:rFonts w:ascii="標楷體" w:eastAsia="標楷體" w:hAnsi="標楷體"/>
          <w:sz w:val="28"/>
          <w:highlight w:val="yellow"/>
        </w:rPr>
      </w:pPr>
      <w:r w:rsidRPr="00433915">
        <w:rPr>
          <w:rFonts w:ascii="標楷體" w:eastAsia="標楷體" w:hAnsi="標楷體"/>
          <w:spacing w:val="-5"/>
          <w:sz w:val="28"/>
        </w:rPr>
        <w:t xml:space="preserve">須為依法登記有案之公司且實收資本額達新台幣 </w:t>
      </w:r>
      <w:r w:rsidR="00321E3F" w:rsidRPr="00321E3F">
        <w:rPr>
          <w:rFonts w:ascii="標楷體" w:eastAsia="標楷體" w:hAnsi="標楷體"/>
          <w:spacing w:val="-5"/>
          <w:sz w:val="28"/>
          <w:highlight w:val="yellow"/>
        </w:rPr>
        <w:t>2</w:t>
      </w:r>
      <w:r w:rsidRPr="00321E3F">
        <w:rPr>
          <w:rFonts w:ascii="標楷體" w:eastAsia="標楷體" w:hAnsi="標楷體"/>
          <w:sz w:val="28"/>
          <w:highlight w:val="yellow"/>
        </w:rPr>
        <w:t>000</w:t>
      </w:r>
    </w:p>
    <w:p w:rsidR="00DC7AFF" w:rsidRPr="00433915" w:rsidRDefault="00DB3BC6">
      <w:pPr>
        <w:pStyle w:val="a4"/>
        <w:spacing w:before="9"/>
        <w:ind w:left="1925"/>
        <w:jc w:val="left"/>
        <w:rPr>
          <w:rFonts w:ascii="標楷體" w:eastAsia="標楷體" w:hAnsi="標楷體"/>
        </w:rPr>
      </w:pPr>
      <w:r w:rsidRPr="00433915">
        <w:rPr>
          <w:rFonts w:ascii="標楷體" w:eastAsia="標楷體" w:hAnsi="標楷體"/>
        </w:rPr>
        <w:t>萬元以上，且營業項目登記需有乙級以上電器承裝業</w:t>
      </w:r>
    </w:p>
    <w:p w:rsidR="00DC7AFF" w:rsidRPr="00433915" w:rsidRDefault="00DB3BC6">
      <w:pPr>
        <w:pStyle w:val="a4"/>
        <w:spacing w:before="7" w:line="244" w:lineRule="auto"/>
        <w:ind w:left="1925" w:right="236"/>
        <w:jc w:val="left"/>
        <w:rPr>
          <w:rFonts w:ascii="標楷體" w:eastAsia="標楷體" w:hAnsi="標楷體"/>
        </w:rPr>
      </w:pPr>
      <w:r w:rsidRPr="00433915">
        <w:rPr>
          <w:rFonts w:ascii="標楷體" w:eastAsia="標楷體" w:hAnsi="標楷體"/>
        </w:rPr>
        <w:t>（E601010）或能源技術服務業（IG03010）或再生能源自用發電設備業（D101060）至少包含一項。</w:t>
      </w:r>
    </w:p>
    <w:p w:rsidR="00DC7AFF" w:rsidRPr="00433915" w:rsidRDefault="00DB3BC6">
      <w:pPr>
        <w:pStyle w:val="a6"/>
        <w:numPr>
          <w:ilvl w:val="0"/>
          <w:numId w:val="11"/>
        </w:numPr>
        <w:tabs>
          <w:tab w:val="left" w:pos="1926"/>
        </w:tabs>
        <w:spacing w:before="3" w:line="244" w:lineRule="auto"/>
        <w:jc w:val="both"/>
        <w:rPr>
          <w:rFonts w:ascii="標楷體" w:eastAsia="標楷體" w:hAnsi="標楷體"/>
          <w:sz w:val="28"/>
        </w:rPr>
      </w:pPr>
      <w:r w:rsidRPr="00433915">
        <w:rPr>
          <w:rFonts w:ascii="標楷體" w:eastAsia="標楷體" w:hAnsi="標楷體"/>
          <w:sz w:val="28"/>
        </w:rPr>
        <w:t>單一投標廠商擁有正式躉售再生能源電能予台灣電力股份有限公司或國外持有之太陽光電發電設備實績累</w:t>
      </w:r>
      <w:r w:rsidRPr="00433915">
        <w:rPr>
          <w:rFonts w:ascii="標楷體" w:eastAsia="標楷體" w:hAnsi="標楷體"/>
          <w:spacing w:val="-15"/>
          <w:sz w:val="28"/>
        </w:rPr>
        <w:t xml:space="preserve">積需達 </w:t>
      </w:r>
      <w:r w:rsidRPr="006C0F17">
        <w:rPr>
          <w:rFonts w:ascii="標楷體" w:eastAsia="標楷體" w:hAnsi="標楷體"/>
          <w:sz w:val="28"/>
          <w:highlight w:val="yellow"/>
        </w:rPr>
        <w:t>2000峰瓩(kWp)以上</w:t>
      </w:r>
      <w:r w:rsidRPr="00433915">
        <w:rPr>
          <w:rFonts w:ascii="標楷體" w:eastAsia="標楷體" w:hAnsi="標楷體"/>
          <w:sz w:val="28"/>
        </w:rPr>
        <w:t>。以提供台灣電力股份有</w:t>
      </w:r>
    </w:p>
    <w:p w:rsidR="00DC7AFF" w:rsidRPr="00433915" w:rsidRDefault="00DC7AFF">
      <w:pPr>
        <w:spacing w:line="244" w:lineRule="auto"/>
        <w:jc w:val="both"/>
        <w:rPr>
          <w:rFonts w:ascii="標楷體" w:eastAsia="標楷體" w:hAnsi="標楷體"/>
          <w:sz w:val="28"/>
        </w:rPr>
        <w:sectPr w:rsidR="00DC7AFF" w:rsidRPr="00433915">
          <w:pgSz w:w="11910" w:h="16840"/>
          <w:pgMar w:top="1420" w:right="1560" w:bottom="1200" w:left="1680" w:header="0" w:footer="1015" w:gutter="0"/>
          <w:cols w:space="720"/>
        </w:sectPr>
      </w:pPr>
    </w:p>
    <w:p w:rsidR="00DC7AFF" w:rsidRPr="00433915" w:rsidRDefault="00DB3BC6">
      <w:pPr>
        <w:pStyle w:val="a4"/>
        <w:spacing w:before="20" w:line="244" w:lineRule="auto"/>
        <w:ind w:left="1925" w:right="230"/>
        <w:jc w:val="left"/>
        <w:rPr>
          <w:rFonts w:ascii="標楷體" w:eastAsia="標楷體" w:hAnsi="標楷體"/>
        </w:rPr>
      </w:pPr>
      <w:r w:rsidRPr="00433915">
        <w:rPr>
          <w:rFonts w:ascii="標楷體" w:eastAsia="標楷體" w:hAnsi="標楷體"/>
        </w:rPr>
        <w:lastRenderedPageBreak/>
        <w:t>限公司或國外再生能源躉購契約書頁面影本等相關證明文件。</w:t>
      </w:r>
    </w:p>
    <w:p w:rsidR="00DC7AFF" w:rsidRPr="00433915" w:rsidRDefault="00DB3BC6">
      <w:pPr>
        <w:pStyle w:val="a6"/>
        <w:numPr>
          <w:ilvl w:val="0"/>
          <w:numId w:val="11"/>
        </w:numPr>
        <w:tabs>
          <w:tab w:val="left" w:pos="1925"/>
          <w:tab w:val="left" w:pos="1926"/>
        </w:tabs>
        <w:spacing w:before="1" w:line="244" w:lineRule="auto"/>
        <w:rPr>
          <w:rFonts w:ascii="標楷體" w:eastAsia="標楷體" w:hAnsi="標楷體"/>
          <w:sz w:val="28"/>
        </w:rPr>
      </w:pPr>
      <w:r w:rsidRPr="00433915">
        <w:rPr>
          <w:rFonts w:ascii="標楷體" w:eastAsia="標楷體" w:hAnsi="標楷體"/>
          <w:sz w:val="28"/>
        </w:rPr>
        <w:t>外國公司參加投標，應受土地法第十七條、第十八條及第二十四條之限制。</w:t>
      </w:r>
    </w:p>
    <w:p w:rsidR="00DC7AFF" w:rsidRPr="00433915" w:rsidRDefault="00DB3BC6">
      <w:pPr>
        <w:pStyle w:val="a6"/>
        <w:numPr>
          <w:ilvl w:val="0"/>
          <w:numId w:val="11"/>
        </w:numPr>
        <w:tabs>
          <w:tab w:val="left" w:pos="1925"/>
          <w:tab w:val="left" w:pos="1926"/>
        </w:tabs>
        <w:spacing w:before="3" w:line="244" w:lineRule="auto"/>
        <w:rPr>
          <w:rFonts w:ascii="標楷體" w:eastAsia="標楷體" w:hAnsi="標楷體"/>
          <w:sz w:val="28"/>
        </w:rPr>
      </w:pPr>
      <w:r w:rsidRPr="00433915">
        <w:rPr>
          <w:rFonts w:ascii="標楷體" w:eastAsia="標楷體" w:hAnsi="標楷體"/>
          <w:sz w:val="28"/>
        </w:rPr>
        <w:t>大陸地區於第三地區投資之公司參加投標，應受台灣地區與大陸地區人民關係條例第六十九條之限制。</w:t>
      </w:r>
    </w:p>
    <w:p w:rsidR="00DC7AFF" w:rsidRPr="00433915" w:rsidRDefault="00DB3BC6">
      <w:pPr>
        <w:pStyle w:val="a6"/>
        <w:numPr>
          <w:ilvl w:val="0"/>
          <w:numId w:val="11"/>
        </w:numPr>
        <w:tabs>
          <w:tab w:val="left" w:pos="1925"/>
          <w:tab w:val="left" w:pos="1926"/>
        </w:tabs>
        <w:spacing w:before="1"/>
        <w:ind w:right="0" w:hanging="481"/>
        <w:rPr>
          <w:rFonts w:ascii="標楷體" w:eastAsia="標楷體" w:hAnsi="標楷體"/>
          <w:sz w:val="28"/>
        </w:rPr>
      </w:pPr>
      <w:r w:rsidRPr="00433915">
        <w:rPr>
          <w:rFonts w:ascii="標楷體" w:eastAsia="標楷體" w:hAnsi="標楷體"/>
          <w:sz w:val="28"/>
        </w:rPr>
        <w:t>本標租案不允許共同投標。</w:t>
      </w:r>
    </w:p>
    <w:p w:rsidR="00DC7AFF" w:rsidRPr="00433915" w:rsidRDefault="00DB3BC6">
      <w:pPr>
        <w:pStyle w:val="a6"/>
        <w:numPr>
          <w:ilvl w:val="0"/>
          <w:numId w:val="11"/>
        </w:numPr>
        <w:tabs>
          <w:tab w:val="left" w:pos="1925"/>
          <w:tab w:val="left" w:pos="1926"/>
        </w:tabs>
        <w:spacing w:line="244" w:lineRule="auto"/>
        <w:rPr>
          <w:rFonts w:ascii="標楷體" w:eastAsia="標楷體" w:hAnsi="標楷體"/>
          <w:sz w:val="28"/>
        </w:rPr>
      </w:pPr>
      <w:r w:rsidRPr="00433915">
        <w:rPr>
          <w:rFonts w:ascii="標楷體" w:eastAsia="標楷體" w:hAnsi="標楷體"/>
          <w:sz w:val="28"/>
        </w:rPr>
        <w:t>本標租案倘僅有一家投標，其所投標內容符合投標文件規定者，亦可開標、決標。</w:t>
      </w:r>
    </w:p>
    <w:p w:rsidR="00DC7AFF" w:rsidRPr="00433915" w:rsidRDefault="00DB3BC6">
      <w:pPr>
        <w:pStyle w:val="a4"/>
        <w:spacing w:before="0" w:line="244" w:lineRule="auto"/>
        <w:ind w:right="224" w:hanging="720"/>
        <w:rPr>
          <w:rFonts w:ascii="標楷體" w:eastAsia="標楷體" w:hAnsi="標楷體"/>
        </w:rPr>
      </w:pPr>
      <w:r w:rsidRPr="00433915">
        <w:rPr>
          <w:rFonts w:ascii="標楷體" w:eastAsia="標楷體" w:hAnsi="標楷體"/>
        </w:rPr>
        <w:t>(二</w:t>
      </w:r>
      <w:r w:rsidRPr="00433915">
        <w:rPr>
          <w:rFonts w:ascii="標楷體" w:eastAsia="標楷體" w:hAnsi="標楷體"/>
          <w:spacing w:val="58"/>
        </w:rPr>
        <w:t xml:space="preserve">) </w:t>
      </w:r>
      <w:r w:rsidRPr="00433915">
        <w:rPr>
          <w:rFonts w:ascii="標楷體" w:eastAsia="標楷體" w:hAnsi="標楷體"/>
        </w:rPr>
        <w:t>開標前與本校或市府有法律糾紛或承辦本校或市府其他</w:t>
      </w:r>
      <w:r w:rsidRPr="00433915">
        <w:rPr>
          <w:rFonts w:ascii="標楷體" w:eastAsia="標楷體" w:hAnsi="標楷體"/>
          <w:spacing w:val="-8"/>
        </w:rPr>
        <w:t>業務拖欠費用或承租標的物尚未繳清應付租金、違約金或其他原契約所約定應由承租人支付之費用者，不得參與投</w:t>
      </w:r>
      <w:r w:rsidRPr="00433915">
        <w:rPr>
          <w:rFonts w:ascii="標楷體" w:eastAsia="標楷體" w:hAnsi="標楷體"/>
        </w:rPr>
        <w:t>標，受主管機關停業處分期限未滿者亦同。</w:t>
      </w:r>
    </w:p>
    <w:p w:rsidR="00DC7AFF" w:rsidRPr="00433915" w:rsidRDefault="00DB3BC6">
      <w:pPr>
        <w:pStyle w:val="a4"/>
        <w:spacing w:before="4"/>
        <w:ind w:left="120"/>
        <w:jc w:val="left"/>
        <w:rPr>
          <w:rFonts w:ascii="標楷體" w:eastAsia="標楷體" w:hAnsi="標楷體"/>
        </w:rPr>
      </w:pPr>
      <w:r w:rsidRPr="00433915">
        <w:rPr>
          <w:rFonts w:ascii="標楷體" w:eastAsia="標楷體" w:hAnsi="標楷體"/>
        </w:rPr>
        <w:t>五、投標廠商應檢附之資格證明文件：</w:t>
      </w:r>
    </w:p>
    <w:p w:rsidR="00DC7AFF" w:rsidRPr="00433915" w:rsidRDefault="00DB3BC6">
      <w:pPr>
        <w:pStyle w:val="a4"/>
        <w:tabs>
          <w:tab w:val="left" w:pos="1560"/>
        </w:tabs>
        <w:spacing w:before="7"/>
        <w:ind w:left="840"/>
        <w:jc w:val="left"/>
        <w:rPr>
          <w:rFonts w:ascii="標楷體" w:eastAsia="標楷體" w:hAnsi="標楷體"/>
        </w:rPr>
      </w:pPr>
      <w:r w:rsidRPr="00433915">
        <w:rPr>
          <w:rFonts w:ascii="標楷體" w:eastAsia="標楷體" w:hAnsi="標楷體"/>
        </w:rPr>
        <w:t>(一)</w:t>
      </w:r>
      <w:r w:rsidRPr="00433915">
        <w:rPr>
          <w:rFonts w:ascii="標楷體" w:eastAsia="標楷體" w:hAnsi="標楷體"/>
        </w:rPr>
        <w:tab/>
        <w:t>廠商登記或設立之證明文件：</w:t>
      </w:r>
    </w:p>
    <w:p w:rsidR="00DC7AFF" w:rsidRPr="00433915" w:rsidRDefault="00DB3BC6">
      <w:pPr>
        <w:pStyle w:val="a6"/>
        <w:numPr>
          <w:ilvl w:val="0"/>
          <w:numId w:val="10"/>
        </w:numPr>
        <w:tabs>
          <w:tab w:val="left" w:pos="1926"/>
        </w:tabs>
        <w:spacing w:line="244" w:lineRule="auto"/>
        <w:jc w:val="both"/>
        <w:rPr>
          <w:rFonts w:ascii="標楷體" w:eastAsia="標楷體" w:hAnsi="標楷體"/>
          <w:sz w:val="28"/>
        </w:rPr>
      </w:pPr>
      <w:r w:rsidRPr="00433915">
        <w:rPr>
          <w:rFonts w:ascii="標楷體" w:eastAsia="標楷體" w:hAnsi="標楷體"/>
          <w:sz w:val="28"/>
        </w:rPr>
        <w:t>以下任繳一種：公司登記或商業登記證明文件、公司變更登記表、公司登記證明書或列印公開於目的事業主管機關網站之最新資料代之。另按經濟部公告「營</w:t>
      </w:r>
      <w:r w:rsidRPr="00433915">
        <w:rPr>
          <w:rFonts w:ascii="標楷體" w:eastAsia="標楷體" w:hAnsi="標楷體"/>
          <w:spacing w:val="-8"/>
          <w:sz w:val="28"/>
        </w:rPr>
        <w:t xml:space="preserve">利事業登記證」自 </w:t>
      </w:r>
      <w:r w:rsidRPr="00433915">
        <w:rPr>
          <w:rFonts w:ascii="標楷體" w:eastAsia="標楷體" w:hAnsi="標楷體"/>
          <w:sz w:val="28"/>
        </w:rPr>
        <w:t>98</w:t>
      </w:r>
      <w:r w:rsidRPr="00433915">
        <w:rPr>
          <w:rFonts w:ascii="標楷體" w:eastAsia="標楷體" w:hAnsi="標楷體"/>
          <w:spacing w:val="8"/>
          <w:sz w:val="28"/>
        </w:rPr>
        <w:t xml:space="preserve"> </w:t>
      </w:r>
      <w:r w:rsidRPr="00433915">
        <w:rPr>
          <w:rFonts w:ascii="標楷體" w:eastAsia="標楷體" w:hAnsi="標楷體"/>
          <w:spacing w:val="-29"/>
          <w:sz w:val="28"/>
        </w:rPr>
        <w:t xml:space="preserve">年 </w:t>
      </w:r>
      <w:r w:rsidRPr="00433915">
        <w:rPr>
          <w:rFonts w:ascii="標楷體" w:eastAsia="標楷體" w:hAnsi="標楷體"/>
          <w:sz w:val="28"/>
        </w:rPr>
        <w:t>4</w:t>
      </w:r>
      <w:r w:rsidRPr="00433915">
        <w:rPr>
          <w:rFonts w:ascii="標楷體" w:eastAsia="標楷體" w:hAnsi="標楷體"/>
          <w:spacing w:val="8"/>
          <w:sz w:val="28"/>
        </w:rPr>
        <w:t xml:space="preserve"> </w:t>
      </w:r>
      <w:r w:rsidRPr="00433915">
        <w:rPr>
          <w:rFonts w:ascii="標楷體" w:eastAsia="標楷體" w:hAnsi="標楷體"/>
          <w:spacing w:val="-31"/>
          <w:sz w:val="28"/>
        </w:rPr>
        <w:t xml:space="preserve">月 </w:t>
      </w:r>
      <w:r w:rsidRPr="00433915">
        <w:rPr>
          <w:rFonts w:ascii="標楷體" w:eastAsia="標楷體" w:hAnsi="標楷體"/>
          <w:sz w:val="28"/>
        </w:rPr>
        <w:t>13</w:t>
      </w:r>
      <w:r w:rsidRPr="00433915">
        <w:rPr>
          <w:rFonts w:ascii="標楷體" w:eastAsia="標楷體" w:hAnsi="標楷體"/>
          <w:spacing w:val="8"/>
          <w:sz w:val="28"/>
        </w:rPr>
        <w:t xml:space="preserve"> </w:t>
      </w:r>
      <w:r w:rsidRPr="00433915">
        <w:rPr>
          <w:rFonts w:ascii="標楷體" w:eastAsia="標楷體" w:hAnsi="標楷體"/>
          <w:sz w:val="28"/>
        </w:rPr>
        <w:t>日起停止使用，不再作為證明文件，投標廠商請勿檢附；若為法人應檢具登記證明文件及代表人之資格證明文件。</w:t>
      </w:r>
    </w:p>
    <w:p w:rsidR="00DC7AFF" w:rsidRPr="00433915" w:rsidRDefault="00DB3BC6">
      <w:pPr>
        <w:pStyle w:val="a6"/>
        <w:numPr>
          <w:ilvl w:val="0"/>
          <w:numId w:val="10"/>
        </w:numPr>
        <w:tabs>
          <w:tab w:val="left" w:pos="1926"/>
        </w:tabs>
        <w:spacing w:before="4" w:line="244" w:lineRule="auto"/>
        <w:ind w:right="236"/>
        <w:jc w:val="both"/>
        <w:rPr>
          <w:rFonts w:ascii="標楷體" w:eastAsia="標楷體" w:hAnsi="標楷體"/>
          <w:sz w:val="28"/>
        </w:rPr>
      </w:pPr>
      <w:r w:rsidRPr="00433915">
        <w:rPr>
          <w:rFonts w:ascii="標楷體" w:eastAsia="標楷體" w:hAnsi="標楷體"/>
          <w:sz w:val="28"/>
        </w:rPr>
        <w:t>登記營業項目須有電器承裝業（E601010）(需檢附乙</w:t>
      </w:r>
      <w:r w:rsidRPr="00433915">
        <w:rPr>
          <w:rFonts w:ascii="標楷體" w:eastAsia="標楷體" w:hAnsi="標楷體"/>
          <w:spacing w:val="38"/>
          <w:sz w:val="28"/>
        </w:rPr>
        <w:t>級以上電器承裝業登記執照</w:t>
      </w:r>
      <w:r w:rsidRPr="00433915">
        <w:rPr>
          <w:rFonts w:ascii="標楷體" w:eastAsia="標楷體" w:hAnsi="標楷體"/>
          <w:spacing w:val="-15"/>
          <w:sz w:val="28"/>
        </w:rPr>
        <w:t>)</w:t>
      </w:r>
      <w:r w:rsidRPr="00433915">
        <w:rPr>
          <w:rFonts w:ascii="標楷體" w:eastAsia="標楷體" w:hAnsi="標楷體"/>
          <w:spacing w:val="33"/>
          <w:sz w:val="28"/>
        </w:rPr>
        <w:t>或能源技術服務業</w:t>
      </w:r>
    </w:p>
    <w:p w:rsidR="00DC7AFF" w:rsidRPr="00433915" w:rsidRDefault="00DB3BC6">
      <w:pPr>
        <w:pStyle w:val="a4"/>
        <w:tabs>
          <w:tab w:val="left" w:pos="1560"/>
        </w:tabs>
        <w:spacing w:line="244" w:lineRule="auto"/>
        <w:ind w:left="840" w:right="238" w:firstLine="1084"/>
        <w:jc w:val="right"/>
        <w:rPr>
          <w:rFonts w:ascii="標楷體" w:eastAsia="標楷體" w:hAnsi="標楷體"/>
        </w:rPr>
      </w:pPr>
      <w:r w:rsidRPr="00433915">
        <w:rPr>
          <w:rFonts w:ascii="標楷體" w:eastAsia="標楷體" w:hAnsi="標楷體"/>
          <w:spacing w:val="2"/>
        </w:rPr>
        <w:t>（</w:t>
      </w:r>
      <w:r w:rsidRPr="00433915">
        <w:rPr>
          <w:rFonts w:ascii="標楷體" w:eastAsia="標楷體" w:hAnsi="標楷體"/>
        </w:rPr>
        <w:t>I</w:t>
      </w:r>
      <w:r w:rsidRPr="00433915">
        <w:rPr>
          <w:rFonts w:ascii="標楷體" w:eastAsia="標楷體" w:hAnsi="標楷體"/>
          <w:spacing w:val="-4"/>
        </w:rPr>
        <w:t>G</w:t>
      </w:r>
      <w:r w:rsidRPr="00433915">
        <w:rPr>
          <w:rFonts w:ascii="標楷體" w:eastAsia="標楷體" w:hAnsi="標楷體"/>
          <w:spacing w:val="-2"/>
        </w:rPr>
        <w:t>0</w:t>
      </w:r>
      <w:r w:rsidRPr="00433915">
        <w:rPr>
          <w:rFonts w:ascii="標楷體" w:eastAsia="標楷體" w:hAnsi="標楷體"/>
        </w:rPr>
        <w:t>3</w:t>
      </w:r>
      <w:r w:rsidRPr="00433915">
        <w:rPr>
          <w:rFonts w:ascii="標楷體" w:eastAsia="標楷體" w:hAnsi="標楷體"/>
          <w:spacing w:val="-2"/>
        </w:rPr>
        <w:t>01</w:t>
      </w:r>
      <w:r w:rsidRPr="00433915">
        <w:rPr>
          <w:rFonts w:ascii="標楷體" w:eastAsia="標楷體" w:hAnsi="標楷體"/>
          <w:spacing w:val="-1"/>
        </w:rPr>
        <w:t>0</w:t>
      </w:r>
      <w:r w:rsidRPr="00433915">
        <w:rPr>
          <w:rFonts w:ascii="標楷體" w:eastAsia="標楷體" w:hAnsi="標楷體"/>
          <w:spacing w:val="-53"/>
        </w:rPr>
        <w:t>）</w:t>
      </w:r>
      <w:r w:rsidRPr="00433915">
        <w:rPr>
          <w:rFonts w:ascii="標楷體" w:eastAsia="標楷體" w:hAnsi="標楷體"/>
        </w:rPr>
        <w:t>或再</w:t>
      </w:r>
      <w:r w:rsidRPr="00433915">
        <w:rPr>
          <w:rFonts w:ascii="標楷體" w:eastAsia="標楷體" w:hAnsi="標楷體"/>
          <w:spacing w:val="-3"/>
        </w:rPr>
        <w:t>生</w:t>
      </w:r>
      <w:r w:rsidRPr="00433915">
        <w:rPr>
          <w:rFonts w:ascii="標楷體" w:eastAsia="標楷體" w:hAnsi="標楷體"/>
        </w:rPr>
        <w:t>能源自</w:t>
      </w:r>
      <w:r w:rsidRPr="00433915">
        <w:rPr>
          <w:rFonts w:ascii="標楷體" w:eastAsia="標楷體" w:hAnsi="標楷體"/>
          <w:spacing w:val="-3"/>
        </w:rPr>
        <w:t>用</w:t>
      </w:r>
      <w:r w:rsidRPr="000559A8">
        <w:rPr>
          <w:rFonts w:ascii="標楷體" w:eastAsia="標楷體" w:hAnsi="標楷體"/>
        </w:rPr>
        <w:t>發電</w:t>
      </w:r>
      <w:r w:rsidRPr="000559A8">
        <w:rPr>
          <w:rFonts w:ascii="標楷體" w:eastAsia="標楷體" w:hAnsi="標楷體"/>
          <w:spacing w:val="-3"/>
        </w:rPr>
        <w:t>設備</w:t>
      </w:r>
      <w:r w:rsidRPr="00433915">
        <w:rPr>
          <w:rFonts w:ascii="標楷體" w:eastAsia="標楷體" w:hAnsi="標楷體"/>
          <w:spacing w:val="-53"/>
        </w:rPr>
        <w:t>業</w:t>
      </w:r>
      <w:r w:rsidRPr="00433915">
        <w:rPr>
          <w:rFonts w:ascii="標楷體" w:eastAsia="標楷體" w:hAnsi="標楷體"/>
          <w:spacing w:val="3"/>
        </w:rPr>
        <w:t>（</w:t>
      </w:r>
      <w:r w:rsidRPr="00433915">
        <w:rPr>
          <w:rFonts w:ascii="標楷體" w:eastAsia="標楷體" w:hAnsi="標楷體"/>
          <w:spacing w:val="-4"/>
        </w:rPr>
        <w:t>D</w:t>
      </w:r>
      <w:r w:rsidRPr="00433915">
        <w:rPr>
          <w:rFonts w:ascii="標楷體" w:eastAsia="標楷體" w:hAnsi="標楷體"/>
          <w:spacing w:val="3"/>
        </w:rPr>
        <w:t>1</w:t>
      </w:r>
      <w:r w:rsidRPr="00433915">
        <w:rPr>
          <w:rFonts w:ascii="標楷體" w:eastAsia="標楷體" w:hAnsi="標楷體"/>
        </w:rPr>
        <w:t>01</w:t>
      </w:r>
      <w:r w:rsidRPr="00433915">
        <w:rPr>
          <w:rFonts w:ascii="標楷體" w:eastAsia="標楷體" w:hAnsi="標楷體"/>
          <w:spacing w:val="3"/>
        </w:rPr>
        <w:t>0</w:t>
      </w:r>
      <w:r w:rsidRPr="00433915">
        <w:rPr>
          <w:rFonts w:ascii="標楷體" w:eastAsia="標楷體" w:hAnsi="標楷體"/>
        </w:rPr>
        <w:t>6</w:t>
      </w:r>
      <w:r w:rsidRPr="00433915">
        <w:rPr>
          <w:rFonts w:ascii="標楷體" w:eastAsia="標楷體" w:hAnsi="標楷體"/>
          <w:spacing w:val="3"/>
        </w:rPr>
        <w:t>0</w:t>
      </w:r>
      <w:r w:rsidRPr="00433915">
        <w:rPr>
          <w:rFonts w:ascii="標楷體" w:eastAsia="標楷體" w:hAnsi="標楷體"/>
          <w:spacing w:val="-137"/>
        </w:rPr>
        <w:t xml:space="preserve">）。 </w:t>
      </w:r>
      <w:r w:rsidRPr="00433915">
        <w:rPr>
          <w:rFonts w:ascii="標楷體" w:eastAsia="標楷體" w:hAnsi="標楷體"/>
        </w:rPr>
        <w:t>(二)</w:t>
      </w:r>
      <w:r w:rsidRPr="00433915">
        <w:rPr>
          <w:rFonts w:ascii="標楷體" w:eastAsia="標楷體" w:hAnsi="標楷體"/>
        </w:rPr>
        <w:tab/>
        <w:t>納稅證明文</w:t>
      </w:r>
      <w:r w:rsidRPr="00433915">
        <w:rPr>
          <w:rFonts w:ascii="標楷體" w:eastAsia="標楷體" w:hAnsi="標楷體"/>
          <w:spacing w:val="-68"/>
        </w:rPr>
        <w:t>件：</w:t>
      </w:r>
      <w:r w:rsidRPr="00433915">
        <w:rPr>
          <w:rFonts w:ascii="標楷體" w:eastAsia="標楷體" w:hAnsi="標楷體"/>
        </w:rPr>
        <w:t>最近一期之營業稅繳款書收據聯或主管稽徵機關核章之最近一期營業人銷售額與稅額申報書收執</w:t>
      </w:r>
    </w:p>
    <w:p w:rsidR="00DC7AFF" w:rsidRPr="00433915" w:rsidRDefault="00DB3BC6">
      <w:pPr>
        <w:pStyle w:val="a4"/>
        <w:spacing w:line="244" w:lineRule="auto"/>
        <w:ind w:right="234"/>
        <w:rPr>
          <w:rFonts w:ascii="標楷體" w:eastAsia="標楷體" w:hAnsi="標楷體"/>
        </w:rPr>
      </w:pPr>
      <w:r w:rsidRPr="00433915">
        <w:rPr>
          <w:rFonts w:ascii="標楷體" w:eastAsia="標楷體" w:hAnsi="標楷體"/>
          <w:spacing w:val="-14"/>
        </w:rPr>
        <w:t>聯。廠商不及提出最近一期證明者，得以前一期之納稅證</w:t>
      </w:r>
      <w:r w:rsidRPr="00433915">
        <w:rPr>
          <w:rFonts w:ascii="標楷體" w:eastAsia="標楷體" w:hAnsi="標楷體"/>
          <w:spacing w:val="-2"/>
        </w:rPr>
        <w:t>明代之(免稅法人請提出免稅證明書</w:t>
      </w:r>
      <w:r w:rsidRPr="00433915">
        <w:rPr>
          <w:rFonts w:ascii="標楷體" w:eastAsia="標楷體" w:hAnsi="標楷體"/>
          <w:spacing w:val="-185"/>
        </w:rPr>
        <w:t>）</w:t>
      </w:r>
      <w:r w:rsidRPr="00433915">
        <w:rPr>
          <w:rFonts w:ascii="標楷體" w:eastAsia="標楷體" w:hAnsi="標楷體"/>
          <w:spacing w:val="-1"/>
        </w:rPr>
        <w:t>。新設立且未屆第一</w:t>
      </w:r>
      <w:r w:rsidRPr="00433915">
        <w:rPr>
          <w:rFonts w:ascii="標楷體" w:eastAsia="標楷體" w:hAnsi="標楷體"/>
          <w:spacing w:val="-12"/>
        </w:rPr>
        <w:t>期營業稅繳納期限者，得以營業稅主管稽徵機關核發之核</w:t>
      </w:r>
      <w:r w:rsidRPr="00433915">
        <w:rPr>
          <w:rFonts w:ascii="標楷體" w:eastAsia="標楷體" w:hAnsi="標楷體"/>
          <w:spacing w:val="-14"/>
        </w:rPr>
        <w:t>准設立登記公函代之；經核定使用統一發票者，應一併檢</w:t>
      </w:r>
      <w:r w:rsidRPr="00433915">
        <w:rPr>
          <w:rFonts w:ascii="標楷體" w:eastAsia="標楷體" w:hAnsi="標楷體"/>
        </w:rPr>
        <w:t>附申領統一發票購票證相關文件代之。</w:t>
      </w:r>
    </w:p>
    <w:p w:rsidR="00DC7AFF" w:rsidRPr="00433915" w:rsidRDefault="00DB3BC6">
      <w:pPr>
        <w:pStyle w:val="a4"/>
        <w:spacing w:before="6" w:line="244" w:lineRule="auto"/>
        <w:ind w:right="235" w:hanging="720"/>
        <w:rPr>
          <w:rFonts w:ascii="標楷體" w:eastAsia="標楷體" w:hAnsi="標楷體"/>
        </w:rPr>
      </w:pPr>
      <w:r w:rsidRPr="00433915">
        <w:rPr>
          <w:rFonts w:ascii="標楷體" w:eastAsia="標楷體" w:hAnsi="標楷體"/>
        </w:rPr>
        <w:t>(三</w:t>
      </w:r>
      <w:r w:rsidRPr="00433915">
        <w:rPr>
          <w:rFonts w:ascii="標楷體" w:eastAsia="標楷體" w:hAnsi="標楷體"/>
          <w:spacing w:val="20"/>
        </w:rPr>
        <w:t xml:space="preserve">) </w:t>
      </w:r>
      <w:r w:rsidRPr="00433915">
        <w:rPr>
          <w:rFonts w:ascii="標楷體" w:eastAsia="標楷體" w:hAnsi="標楷體"/>
          <w:spacing w:val="-12"/>
        </w:rPr>
        <w:t>信用證明文件：票據交換機構或受理查詢之金融機構於截</w:t>
      </w:r>
      <w:r w:rsidRPr="00433915">
        <w:rPr>
          <w:rFonts w:ascii="標楷體" w:eastAsia="標楷體" w:hAnsi="標楷體"/>
        </w:rPr>
        <w:t>止投標日之前半年內所出具之非拒絕往來戶及最近三年</w:t>
      </w:r>
      <w:r w:rsidRPr="00433915">
        <w:rPr>
          <w:rFonts w:ascii="標楷體" w:eastAsia="標楷體" w:hAnsi="標楷體"/>
          <w:spacing w:val="-13"/>
        </w:rPr>
        <w:t>內無退票紀錄證明文件。</w:t>
      </w:r>
      <w:r w:rsidRPr="00433915">
        <w:rPr>
          <w:rFonts w:ascii="標楷體" w:eastAsia="標楷體" w:hAnsi="標楷體"/>
        </w:rPr>
        <w:t>（由票據交換所或受理查詢金融</w:t>
      </w:r>
    </w:p>
    <w:p w:rsidR="00DC7AFF" w:rsidRPr="00433915" w:rsidRDefault="00DC7AFF">
      <w:pPr>
        <w:spacing w:line="244" w:lineRule="auto"/>
        <w:rPr>
          <w:rFonts w:ascii="標楷體" w:eastAsia="標楷體" w:hAnsi="標楷體"/>
        </w:rPr>
        <w:sectPr w:rsidR="00DC7AFF" w:rsidRPr="00433915">
          <w:pgSz w:w="11910" w:h="16840"/>
          <w:pgMar w:top="1440" w:right="1560" w:bottom="1200" w:left="1680" w:header="0" w:footer="1015" w:gutter="0"/>
          <w:cols w:space="720"/>
        </w:sectPr>
      </w:pPr>
    </w:p>
    <w:p w:rsidR="00DC7AFF" w:rsidRPr="00433915" w:rsidRDefault="00DB3BC6">
      <w:pPr>
        <w:pStyle w:val="a4"/>
        <w:spacing w:before="20" w:line="244" w:lineRule="auto"/>
        <w:ind w:right="238"/>
        <w:jc w:val="left"/>
        <w:rPr>
          <w:rFonts w:ascii="標楷體" w:eastAsia="標楷體" w:hAnsi="標楷體"/>
        </w:rPr>
      </w:pPr>
      <w:r w:rsidRPr="00433915">
        <w:rPr>
          <w:rFonts w:ascii="標楷體" w:eastAsia="標楷體" w:hAnsi="標楷體"/>
          <w:spacing w:val="-14"/>
        </w:rPr>
        <w:lastRenderedPageBreak/>
        <w:t>機構出具之票據信用查覆單，應加蓋查覆單位、單位有權</w:t>
      </w:r>
      <w:r w:rsidRPr="00433915">
        <w:rPr>
          <w:rFonts w:ascii="標楷體" w:eastAsia="標楷體" w:hAnsi="標楷體"/>
        </w:rPr>
        <w:t>人員及經辦員圖章者，始可作為證明之文件</w:t>
      </w:r>
      <w:r w:rsidRPr="00433915">
        <w:rPr>
          <w:rFonts w:ascii="標楷體" w:eastAsia="標楷體" w:hAnsi="標楷體"/>
          <w:spacing w:val="-140"/>
        </w:rPr>
        <w:t>）</w:t>
      </w:r>
      <w:r w:rsidRPr="00433915">
        <w:rPr>
          <w:rFonts w:ascii="標楷體" w:eastAsia="標楷體" w:hAnsi="標楷體"/>
        </w:rPr>
        <w:t>。</w:t>
      </w:r>
    </w:p>
    <w:p w:rsidR="00DC7AFF" w:rsidRPr="00433915" w:rsidRDefault="00DB3BC6">
      <w:pPr>
        <w:pStyle w:val="a4"/>
        <w:spacing w:line="244" w:lineRule="auto"/>
        <w:ind w:right="238" w:hanging="720"/>
        <w:rPr>
          <w:rFonts w:ascii="標楷體" w:eastAsia="標楷體" w:hAnsi="標楷體"/>
        </w:rPr>
      </w:pPr>
      <w:r w:rsidRPr="00433915">
        <w:rPr>
          <w:rFonts w:ascii="標楷體" w:eastAsia="標楷體" w:hAnsi="標楷體"/>
        </w:rPr>
        <w:t>(四</w:t>
      </w:r>
      <w:r w:rsidRPr="00433915">
        <w:rPr>
          <w:rFonts w:ascii="標楷體" w:eastAsia="標楷體" w:hAnsi="標楷體"/>
          <w:spacing w:val="52"/>
        </w:rPr>
        <w:t xml:space="preserve">) </w:t>
      </w:r>
      <w:r w:rsidRPr="00433915">
        <w:rPr>
          <w:rFonts w:ascii="標楷體" w:eastAsia="標楷體" w:hAnsi="標楷體"/>
        </w:rPr>
        <w:t>外國廠商提出之資格文件，應附經公證或認證之中文譯</w:t>
      </w:r>
      <w:r w:rsidRPr="00433915">
        <w:rPr>
          <w:rFonts w:ascii="標楷體" w:eastAsia="標楷體" w:hAnsi="標楷體"/>
          <w:spacing w:val="-14"/>
        </w:rPr>
        <w:t>本，如外國廠商依該國情形提出有困難者，得於申請文件</w:t>
      </w:r>
      <w:r w:rsidRPr="00433915">
        <w:rPr>
          <w:rFonts w:ascii="標楷體" w:eastAsia="標楷體" w:hAnsi="標楷體"/>
        </w:rPr>
        <w:t>內敘明其情形或以其所具有之相當資格代之。</w:t>
      </w:r>
    </w:p>
    <w:p w:rsidR="00DC7AFF" w:rsidRPr="00433915" w:rsidRDefault="00DB3BC6">
      <w:pPr>
        <w:pStyle w:val="a4"/>
        <w:spacing w:before="2" w:line="244" w:lineRule="auto"/>
        <w:ind w:right="169" w:hanging="720"/>
        <w:rPr>
          <w:rFonts w:ascii="標楷體" w:eastAsia="標楷體" w:hAnsi="標楷體"/>
        </w:rPr>
      </w:pPr>
      <w:r w:rsidRPr="00433915">
        <w:rPr>
          <w:rFonts w:ascii="標楷體" w:eastAsia="標楷體" w:hAnsi="標楷體"/>
        </w:rPr>
        <w:t>(五</w:t>
      </w:r>
      <w:r w:rsidRPr="00433915">
        <w:rPr>
          <w:rFonts w:ascii="標楷體" w:eastAsia="標楷體" w:hAnsi="標楷體"/>
          <w:spacing w:val="1"/>
        </w:rPr>
        <w:t xml:space="preserve">)   </w:t>
      </w:r>
      <w:r w:rsidRPr="00433915">
        <w:rPr>
          <w:rFonts w:ascii="標楷體" w:eastAsia="標楷體" w:hAnsi="標楷體"/>
        </w:rPr>
        <w:t>投標廠商應提出之資格證明文件，除投標文件另有規定</w:t>
      </w:r>
      <w:r w:rsidRPr="00433915">
        <w:rPr>
          <w:rFonts w:ascii="標楷體" w:eastAsia="標楷體" w:hAnsi="標楷體"/>
          <w:spacing w:val="-4"/>
        </w:rPr>
        <w:t>外，以影本為原則，但本機關於必要時得通知投標廠商限期提出正本以供查驗，查驗結果如與正本不符，係偽造或</w:t>
      </w:r>
      <w:r w:rsidRPr="00433915">
        <w:rPr>
          <w:rFonts w:ascii="標楷體" w:eastAsia="標楷體" w:hAnsi="標楷體"/>
          <w:spacing w:val="-3"/>
        </w:rPr>
        <w:t>變造者，機關於開標前發現者，其所投之標應不予開標；</w:t>
      </w:r>
      <w:r w:rsidRPr="00433915">
        <w:rPr>
          <w:rFonts w:ascii="標楷體" w:eastAsia="標楷體" w:hAnsi="標楷體"/>
          <w:spacing w:val="-138"/>
        </w:rPr>
        <w:t xml:space="preserve"> </w:t>
      </w:r>
      <w:r w:rsidRPr="00433915">
        <w:rPr>
          <w:rFonts w:ascii="標楷體" w:eastAsia="標楷體" w:hAnsi="標楷體"/>
          <w:spacing w:val="-4"/>
        </w:rPr>
        <w:t>於開標後發現者，應不決標予該廠商；決標後發現得標廠商於決標前有前揭情形者，應撤銷決標。但撤銷決標反不符公共利益，並經上級機關核准者，不在此限。另機關撤銷決標者，契約視為自始無效，並準用解除契約或終止契</w:t>
      </w:r>
      <w:r w:rsidRPr="00433915">
        <w:rPr>
          <w:rFonts w:ascii="標楷體" w:eastAsia="標楷體" w:hAnsi="標楷體"/>
        </w:rPr>
        <w:t>約之規定。</w:t>
      </w:r>
    </w:p>
    <w:p w:rsidR="00DC7AFF" w:rsidRPr="00433915" w:rsidRDefault="00DB3BC6">
      <w:pPr>
        <w:pStyle w:val="a4"/>
        <w:spacing w:before="6" w:line="350" w:lineRule="exact"/>
        <w:ind w:left="120"/>
        <w:jc w:val="left"/>
        <w:rPr>
          <w:rFonts w:ascii="標楷體" w:eastAsia="標楷體" w:hAnsi="標楷體"/>
        </w:rPr>
      </w:pPr>
      <w:r w:rsidRPr="00433915">
        <w:rPr>
          <w:rFonts w:ascii="標楷體" w:eastAsia="標楷體" w:hAnsi="標楷體"/>
        </w:rPr>
        <w:t>六、租賃期間：</w:t>
      </w:r>
    </w:p>
    <w:p w:rsidR="00DC7AFF" w:rsidRPr="00433915" w:rsidRDefault="00DB3BC6">
      <w:pPr>
        <w:pStyle w:val="a4"/>
        <w:tabs>
          <w:tab w:val="left" w:pos="1560"/>
        </w:tabs>
        <w:spacing w:before="0" w:line="462" w:lineRule="exact"/>
        <w:ind w:left="840"/>
        <w:jc w:val="left"/>
        <w:rPr>
          <w:rFonts w:ascii="標楷體" w:eastAsia="標楷體" w:hAnsi="標楷體"/>
        </w:rPr>
      </w:pPr>
      <w:r w:rsidRPr="00433915">
        <w:rPr>
          <w:rFonts w:ascii="標楷體" w:eastAsia="標楷體" w:hAnsi="標楷體"/>
        </w:rPr>
        <w:t>(一)</w:t>
      </w:r>
      <w:r w:rsidRPr="00433915">
        <w:rPr>
          <w:rFonts w:ascii="標楷體" w:eastAsia="標楷體" w:hAnsi="標楷體"/>
        </w:rPr>
        <w:tab/>
        <w:t>本標租之標的，其租賃期間以</w:t>
      </w:r>
      <w:r w:rsidRPr="00433915">
        <w:rPr>
          <w:rFonts w:ascii="標楷體" w:eastAsia="標楷體" w:hAnsi="標楷體" w:hint="eastAsia"/>
          <w:b/>
          <w:shd w:val="clear" w:color="auto" w:fill="FFFF00"/>
        </w:rPr>
        <w:t>九年十一個月</w:t>
      </w:r>
      <w:r w:rsidRPr="00433915">
        <w:rPr>
          <w:rFonts w:ascii="標楷體" w:eastAsia="標楷體" w:hAnsi="標楷體"/>
        </w:rPr>
        <w:t>（119</w:t>
      </w:r>
      <w:r w:rsidRPr="00433915">
        <w:rPr>
          <w:rFonts w:ascii="標楷體" w:eastAsia="標楷體" w:hAnsi="標楷體"/>
          <w:spacing w:val="-5"/>
        </w:rPr>
        <w:t xml:space="preserve"> </w:t>
      </w:r>
      <w:r w:rsidRPr="00433915">
        <w:rPr>
          <w:rFonts w:ascii="標楷體" w:eastAsia="標楷體" w:hAnsi="標楷體"/>
        </w:rPr>
        <w:t>個月）</w:t>
      </w:r>
    </w:p>
    <w:p w:rsidR="00DC7AFF" w:rsidRPr="00433915" w:rsidRDefault="00DB3BC6">
      <w:pPr>
        <w:pStyle w:val="a4"/>
        <w:spacing w:before="0" w:line="244" w:lineRule="auto"/>
        <w:ind w:right="235"/>
        <w:jc w:val="left"/>
        <w:rPr>
          <w:rFonts w:ascii="標楷體" w:eastAsia="標楷體" w:hAnsi="標楷體"/>
        </w:rPr>
      </w:pPr>
      <w:r w:rsidRPr="00433915">
        <w:rPr>
          <w:rFonts w:ascii="標楷體" w:eastAsia="標楷體" w:hAnsi="標楷體"/>
          <w:spacing w:val="-14"/>
        </w:rPr>
        <w:t>為限，租期屆滿時，租期屆滿租賃關係即行終止，不另行</w:t>
      </w:r>
      <w:r w:rsidRPr="00433915">
        <w:rPr>
          <w:rFonts w:ascii="標楷體" w:eastAsia="標楷體" w:hAnsi="標楷體"/>
        </w:rPr>
        <w:t>通知。</w:t>
      </w:r>
    </w:p>
    <w:p w:rsidR="00DC7AFF" w:rsidRPr="00433915" w:rsidRDefault="00DB3BC6">
      <w:pPr>
        <w:pStyle w:val="a4"/>
        <w:spacing w:before="0" w:line="244" w:lineRule="auto"/>
        <w:ind w:right="166" w:hanging="720"/>
        <w:rPr>
          <w:rFonts w:ascii="標楷體" w:eastAsia="標楷體" w:hAnsi="標楷體"/>
        </w:rPr>
      </w:pPr>
      <w:r w:rsidRPr="00433915">
        <w:rPr>
          <w:rFonts w:ascii="標楷體" w:eastAsia="標楷體" w:hAnsi="標楷體"/>
        </w:rPr>
        <w:t>(二</w:t>
      </w:r>
      <w:r w:rsidRPr="00433915">
        <w:rPr>
          <w:rFonts w:ascii="標楷體" w:eastAsia="標楷體" w:hAnsi="標楷體"/>
          <w:spacing w:val="21"/>
        </w:rPr>
        <w:t xml:space="preserve">) </w:t>
      </w:r>
      <w:r w:rsidRPr="000559A8">
        <w:rPr>
          <w:rFonts w:ascii="標楷體" w:eastAsia="標楷體" w:hAnsi="標楷體"/>
          <w:b/>
          <w:spacing w:val="-7"/>
          <w:u w:val="single"/>
        </w:rPr>
        <w:t xml:space="preserve">於決標日之次日起算至 </w:t>
      </w:r>
      <w:r w:rsidRPr="000559A8">
        <w:rPr>
          <w:rFonts w:ascii="標楷體" w:eastAsia="標楷體" w:hAnsi="標楷體"/>
          <w:b/>
          <w:u w:val="single"/>
        </w:rPr>
        <w:t>365</w:t>
      </w:r>
      <w:r w:rsidRPr="000559A8">
        <w:rPr>
          <w:rFonts w:ascii="標楷體" w:eastAsia="標楷體" w:hAnsi="標楷體"/>
          <w:b/>
          <w:spacing w:val="-1"/>
          <w:u w:val="single"/>
        </w:rPr>
        <w:t xml:space="preserve"> </w:t>
      </w:r>
      <w:r w:rsidRPr="000559A8">
        <w:rPr>
          <w:rFonts w:ascii="標楷體" w:eastAsia="標楷體" w:hAnsi="標楷體"/>
          <w:b/>
          <w:spacing w:val="-13"/>
          <w:u w:val="single"/>
        </w:rPr>
        <w:t>日曆天內</w:t>
      </w:r>
      <w:r w:rsidRPr="000559A8">
        <w:rPr>
          <w:rFonts w:ascii="標楷體" w:eastAsia="標楷體" w:hAnsi="標楷體"/>
          <w:spacing w:val="-13"/>
        </w:rPr>
        <w:t>，</w:t>
      </w:r>
      <w:r w:rsidRPr="00433915">
        <w:rPr>
          <w:rFonts w:ascii="標楷體" w:eastAsia="標楷體" w:hAnsi="標楷體"/>
          <w:spacing w:val="-13"/>
        </w:rPr>
        <w:t>承租廠商應完成投</w:t>
      </w:r>
      <w:r w:rsidRPr="00433915">
        <w:rPr>
          <w:rFonts w:ascii="標楷體" w:eastAsia="標楷體" w:hAnsi="標楷體"/>
          <w:spacing w:val="-12"/>
        </w:rPr>
        <w:t>標設備設置容量，完成投標設備設置容量的認定為系統至</w:t>
      </w:r>
      <w:r w:rsidRPr="00433915">
        <w:rPr>
          <w:rFonts w:ascii="標楷體" w:eastAsia="標楷體" w:hAnsi="標楷體"/>
          <w:spacing w:val="-4"/>
        </w:rPr>
        <w:t>少須完成併聯試運轉。未能依上述期間設置完成，每逾一</w:t>
      </w:r>
      <w:r w:rsidRPr="00433915">
        <w:rPr>
          <w:rFonts w:ascii="標楷體" w:eastAsia="標楷體" w:hAnsi="標楷體"/>
          <w:spacing w:val="-7"/>
        </w:rPr>
        <w:t xml:space="preserve">日未完成應設置容量，按日收取懲罰性違約金 </w:t>
      </w:r>
      <w:r w:rsidRPr="00433915">
        <w:rPr>
          <w:rFonts w:ascii="標楷體" w:eastAsia="標楷體" w:hAnsi="標楷體"/>
          <w:spacing w:val="-2"/>
        </w:rPr>
        <w:t>x (1/365)。</w:t>
      </w:r>
    </w:p>
    <w:p w:rsidR="00DC7AFF" w:rsidRPr="00433915" w:rsidRDefault="00DB3BC6">
      <w:pPr>
        <w:pStyle w:val="a4"/>
        <w:spacing w:before="0" w:line="244" w:lineRule="auto"/>
        <w:ind w:right="238" w:hanging="720"/>
        <w:rPr>
          <w:rFonts w:ascii="標楷體" w:eastAsia="標楷體" w:hAnsi="標楷體"/>
        </w:rPr>
      </w:pPr>
      <w:r w:rsidRPr="00433915">
        <w:rPr>
          <w:rFonts w:ascii="標楷體" w:eastAsia="標楷體" w:hAnsi="標楷體"/>
        </w:rPr>
        <w:t>(三</w:t>
      </w:r>
      <w:r w:rsidRPr="00433915">
        <w:rPr>
          <w:rFonts w:ascii="標楷體" w:eastAsia="標楷體" w:hAnsi="標楷體"/>
          <w:spacing w:val="15"/>
        </w:rPr>
        <w:t xml:space="preserve">) </w:t>
      </w:r>
      <w:r w:rsidRPr="00433915">
        <w:rPr>
          <w:rFonts w:ascii="標楷體" w:eastAsia="標楷體" w:hAnsi="標楷體"/>
          <w:spacing w:val="-7"/>
        </w:rPr>
        <w:t>該投標設備設置容量若經檢視租賃標的候選清冊後，無足</w:t>
      </w:r>
      <w:r w:rsidRPr="00433915">
        <w:rPr>
          <w:rFonts w:ascii="標楷體" w:eastAsia="標楷體" w:hAnsi="標楷體"/>
        </w:rPr>
        <w:t>夠設置之區域，則以其實際上系統設置容量為最終結案量，惟承租廠商應依規定繳納懲罰性違約金。</w:t>
      </w:r>
    </w:p>
    <w:p w:rsidR="00DC7AFF" w:rsidRPr="00433915" w:rsidRDefault="00DB3BC6">
      <w:pPr>
        <w:spacing w:line="187" w:lineRule="auto"/>
        <w:ind w:left="1560" w:right="238" w:hanging="720"/>
        <w:jc w:val="both"/>
        <w:rPr>
          <w:rFonts w:ascii="標楷體" w:eastAsia="標楷體" w:hAnsi="標楷體"/>
          <w:b/>
          <w:sz w:val="28"/>
        </w:rPr>
      </w:pPr>
      <w:r w:rsidRPr="00433915">
        <w:rPr>
          <w:rFonts w:ascii="標楷體" w:eastAsia="標楷體" w:hAnsi="標楷體"/>
          <w:b/>
          <w:sz w:val="28"/>
        </w:rPr>
        <w:t>(</w:t>
      </w:r>
      <w:r w:rsidRPr="00433915">
        <w:rPr>
          <w:rFonts w:ascii="標楷體" w:eastAsia="標楷體" w:hAnsi="標楷體" w:hint="eastAsia"/>
          <w:b/>
          <w:sz w:val="28"/>
        </w:rPr>
        <w:t>四</w:t>
      </w:r>
      <w:r w:rsidRPr="00433915">
        <w:rPr>
          <w:rFonts w:ascii="標楷體" w:eastAsia="標楷體" w:hAnsi="標楷體"/>
          <w:b/>
          <w:spacing w:val="51"/>
          <w:sz w:val="28"/>
        </w:rPr>
        <w:t xml:space="preserve">) </w:t>
      </w:r>
      <w:r w:rsidRPr="00433915">
        <w:rPr>
          <w:rFonts w:ascii="標楷體" w:eastAsia="標楷體" w:hAnsi="標楷體" w:hint="eastAsia"/>
          <w:b/>
          <w:sz w:val="28"/>
        </w:rPr>
        <w:t>承租廠商於租賃期間內未重大違反契約且有意續租者，</w:t>
      </w:r>
      <w:r w:rsidRPr="00433915">
        <w:rPr>
          <w:rFonts w:ascii="標楷體" w:eastAsia="標楷體" w:hAnsi="標楷體" w:hint="eastAsia"/>
          <w:b/>
          <w:spacing w:val="-68"/>
          <w:sz w:val="28"/>
        </w:rPr>
        <w:t xml:space="preserve"> </w:t>
      </w:r>
      <w:r w:rsidRPr="00433915">
        <w:rPr>
          <w:rFonts w:ascii="標楷體" w:eastAsia="標楷體" w:hAnsi="標楷體" w:hint="eastAsia"/>
          <w:b/>
          <w:sz w:val="28"/>
        </w:rPr>
        <w:t>至遲應於租期屆滿前三個月，向出租機關提出換約續租申請；逾期未申請者，視為無意續租，租期屆滿租賃關係即行終止。</w:t>
      </w:r>
    </w:p>
    <w:p w:rsidR="00DC7AFF" w:rsidRPr="00433915" w:rsidRDefault="00DB3BC6">
      <w:pPr>
        <w:pStyle w:val="a4"/>
        <w:spacing w:before="0" w:line="244" w:lineRule="auto"/>
        <w:ind w:right="166" w:hanging="720"/>
        <w:rPr>
          <w:rFonts w:ascii="標楷體" w:eastAsia="標楷體" w:hAnsi="標楷體"/>
        </w:rPr>
      </w:pPr>
      <w:r w:rsidRPr="00433915">
        <w:rPr>
          <w:rFonts w:ascii="標楷體" w:eastAsia="標楷體" w:hAnsi="標楷體"/>
        </w:rPr>
        <w:t>(五</w:t>
      </w:r>
      <w:r w:rsidRPr="00433915">
        <w:rPr>
          <w:rFonts w:ascii="標楷體" w:eastAsia="標楷體" w:hAnsi="標楷體"/>
          <w:spacing w:val="20"/>
        </w:rPr>
        <w:t xml:space="preserve">) </w:t>
      </w:r>
      <w:r w:rsidRPr="00433915">
        <w:rPr>
          <w:rFonts w:ascii="標楷體" w:eastAsia="標楷體" w:hAnsi="標楷體"/>
        </w:rPr>
        <w:t>承租廠商於租賃契約解除、終止或租期屆滿未獲續租時，</w:t>
      </w:r>
      <w:r w:rsidRPr="00433915">
        <w:rPr>
          <w:rFonts w:ascii="標楷體" w:eastAsia="標楷體" w:hAnsi="標楷體"/>
          <w:spacing w:val="-138"/>
        </w:rPr>
        <w:t xml:space="preserve"> </w:t>
      </w:r>
      <w:r w:rsidRPr="00433915">
        <w:rPr>
          <w:rFonts w:ascii="標楷體" w:eastAsia="標楷體" w:hAnsi="標楷體"/>
          <w:spacing w:val="-8"/>
        </w:rPr>
        <w:t>本校優先決定是否保留太陽光電發電設備，若保留太陽光</w:t>
      </w:r>
      <w:r w:rsidRPr="00433915">
        <w:rPr>
          <w:rFonts w:ascii="標楷體" w:eastAsia="標楷體" w:hAnsi="標楷體"/>
          <w:spacing w:val="-12"/>
        </w:rPr>
        <w:t>電發電設備，則出租機關直接取得太陽光電發電設備所有</w:t>
      </w:r>
      <w:r w:rsidRPr="00433915">
        <w:rPr>
          <w:rFonts w:ascii="標楷體" w:eastAsia="標楷體" w:hAnsi="標楷體"/>
          <w:spacing w:val="-4"/>
        </w:rPr>
        <w:t>權，承租機關不得有異議，並配合後續辦理移轉之行政程序，若不保留太陽光電發電設備，則承租廠商應於租期屆</w:t>
      </w:r>
    </w:p>
    <w:p w:rsidR="00DC7AFF" w:rsidRPr="00433915" w:rsidRDefault="00DC7AFF">
      <w:pPr>
        <w:spacing w:line="244" w:lineRule="auto"/>
        <w:rPr>
          <w:rFonts w:ascii="標楷體" w:eastAsia="標楷體" w:hAnsi="標楷體"/>
        </w:rPr>
        <w:sectPr w:rsidR="00DC7AFF" w:rsidRPr="00433915">
          <w:pgSz w:w="11910" w:h="16840"/>
          <w:pgMar w:top="1440" w:right="1560" w:bottom="1200" w:left="1680" w:header="0" w:footer="1015" w:gutter="0"/>
          <w:cols w:space="720"/>
        </w:sectPr>
      </w:pPr>
    </w:p>
    <w:p w:rsidR="00DC7AFF" w:rsidRPr="00433915" w:rsidRDefault="00DB3BC6">
      <w:pPr>
        <w:pStyle w:val="a4"/>
        <w:spacing w:before="20" w:line="244" w:lineRule="auto"/>
        <w:ind w:right="236"/>
        <w:rPr>
          <w:rFonts w:ascii="標楷體" w:eastAsia="標楷體" w:hAnsi="標楷體"/>
        </w:rPr>
      </w:pPr>
      <w:r w:rsidRPr="00433915">
        <w:rPr>
          <w:rFonts w:ascii="標楷體" w:eastAsia="標楷體" w:hAnsi="標楷體"/>
        </w:rPr>
        <w:lastRenderedPageBreak/>
        <w:t>滿之日起三個月內自行拆除太陽光電發電設備並返還承</w:t>
      </w:r>
      <w:r w:rsidRPr="00433915">
        <w:rPr>
          <w:rFonts w:ascii="標楷體" w:eastAsia="標楷體" w:hAnsi="標楷體"/>
          <w:spacing w:val="-14"/>
        </w:rPr>
        <w:t>租國有不動產；未拆除者，視同拋棄該太陽光電發電設備所有權，並由出租機關自行處理，拆除設備費用由承租廠</w:t>
      </w:r>
      <w:r w:rsidRPr="00433915">
        <w:rPr>
          <w:rFonts w:ascii="標楷體" w:eastAsia="標楷體" w:hAnsi="標楷體"/>
        </w:rPr>
        <w:t>商負擔。</w:t>
      </w:r>
    </w:p>
    <w:p w:rsidR="00DC7AFF" w:rsidRPr="00433915" w:rsidRDefault="00DB3BC6">
      <w:pPr>
        <w:pStyle w:val="a4"/>
        <w:spacing w:before="4" w:line="244" w:lineRule="auto"/>
        <w:ind w:right="169" w:hanging="720"/>
        <w:rPr>
          <w:rFonts w:ascii="標楷體" w:eastAsia="標楷體" w:hAnsi="標楷體"/>
        </w:rPr>
      </w:pPr>
      <w:r w:rsidRPr="00433915">
        <w:rPr>
          <w:rFonts w:ascii="標楷體" w:eastAsia="標楷體" w:hAnsi="標楷體"/>
        </w:rPr>
        <w:t>(六</w:t>
      </w:r>
      <w:r w:rsidRPr="00433915">
        <w:rPr>
          <w:rFonts w:ascii="標楷體" w:eastAsia="標楷體" w:hAnsi="標楷體"/>
          <w:spacing w:val="1"/>
        </w:rPr>
        <w:t xml:space="preserve">)   </w:t>
      </w:r>
      <w:r w:rsidRPr="00433915">
        <w:rPr>
          <w:rFonts w:ascii="標楷體" w:eastAsia="標楷體" w:hAnsi="標楷體"/>
        </w:rPr>
        <w:t>承租廠商未辦理續約仍繼續使用租賃標的，應繳納補償</w:t>
      </w:r>
      <w:r w:rsidRPr="00433915">
        <w:rPr>
          <w:rFonts w:ascii="標楷體" w:eastAsia="標楷體" w:hAnsi="標楷體"/>
          <w:spacing w:val="-3"/>
        </w:rPr>
        <w:t>金，並不得主張民法第四百五十一條之適用及其他異議。</w:t>
      </w:r>
    </w:p>
    <w:p w:rsidR="00DC7AFF" w:rsidRPr="00433915" w:rsidRDefault="00DB3BC6">
      <w:pPr>
        <w:pStyle w:val="a4"/>
        <w:ind w:left="840"/>
        <w:rPr>
          <w:rFonts w:ascii="標楷體" w:eastAsia="標楷體" w:hAnsi="標楷體"/>
        </w:rPr>
      </w:pPr>
      <w:r w:rsidRPr="00433915">
        <w:rPr>
          <w:rFonts w:ascii="標楷體" w:eastAsia="標楷體" w:hAnsi="標楷體"/>
        </w:rPr>
        <w:t>(七</w:t>
      </w:r>
      <w:r w:rsidRPr="00433915">
        <w:rPr>
          <w:rFonts w:ascii="標楷體" w:eastAsia="標楷體" w:hAnsi="標楷體"/>
          <w:spacing w:val="56"/>
        </w:rPr>
        <w:t xml:space="preserve">) </w:t>
      </w:r>
      <w:r w:rsidRPr="00433915">
        <w:rPr>
          <w:rFonts w:ascii="標楷體" w:eastAsia="標楷體" w:hAnsi="標楷體"/>
        </w:rPr>
        <w:t>出租機關辦理續租申請時，應注意下列事項：</w:t>
      </w:r>
    </w:p>
    <w:p w:rsidR="00DC7AFF" w:rsidRPr="00433915" w:rsidRDefault="00DB3BC6">
      <w:pPr>
        <w:pStyle w:val="a6"/>
        <w:numPr>
          <w:ilvl w:val="0"/>
          <w:numId w:val="9"/>
        </w:numPr>
        <w:tabs>
          <w:tab w:val="left" w:pos="1926"/>
        </w:tabs>
        <w:ind w:right="0" w:hanging="481"/>
        <w:jc w:val="both"/>
        <w:rPr>
          <w:rFonts w:ascii="標楷體" w:eastAsia="標楷體" w:hAnsi="標楷體"/>
          <w:sz w:val="28"/>
        </w:rPr>
      </w:pPr>
      <w:r w:rsidRPr="00433915">
        <w:rPr>
          <w:rFonts w:ascii="標楷體" w:eastAsia="標楷體" w:hAnsi="標楷體"/>
          <w:spacing w:val="-1"/>
          <w:sz w:val="28"/>
        </w:rPr>
        <w:t>重新簽訂租賃契約書。</w:t>
      </w:r>
    </w:p>
    <w:p w:rsidR="00DC7AFF" w:rsidRPr="00433915" w:rsidRDefault="00DB3BC6">
      <w:pPr>
        <w:pStyle w:val="a6"/>
        <w:numPr>
          <w:ilvl w:val="0"/>
          <w:numId w:val="9"/>
        </w:numPr>
        <w:tabs>
          <w:tab w:val="left" w:pos="1926"/>
        </w:tabs>
        <w:spacing w:before="7" w:line="244" w:lineRule="auto"/>
        <w:ind w:right="229"/>
        <w:jc w:val="both"/>
        <w:rPr>
          <w:rFonts w:ascii="標楷體" w:eastAsia="標楷體" w:hAnsi="標楷體"/>
          <w:sz w:val="28"/>
        </w:rPr>
      </w:pPr>
      <w:r w:rsidRPr="00433915">
        <w:rPr>
          <w:rFonts w:ascii="標楷體" w:eastAsia="標楷體" w:hAnsi="標楷體"/>
          <w:sz w:val="28"/>
        </w:rPr>
        <w:t>續租年限：出租機關在不影響公用用途情況下，依提供設施之特性、使用方式定之，並自原租賃期間屆滿次日起算，最長不得逾九年十一個月。</w:t>
      </w:r>
    </w:p>
    <w:p w:rsidR="00DC7AFF" w:rsidRPr="00433915" w:rsidRDefault="00DB3BC6">
      <w:pPr>
        <w:pStyle w:val="a6"/>
        <w:numPr>
          <w:ilvl w:val="0"/>
          <w:numId w:val="9"/>
        </w:numPr>
        <w:tabs>
          <w:tab w:val="left" w:pos="1926"/>
        </w:tabs>
        <w:spacing w:before="2" w:line="244" w:lineRule="auto"/>
        <w:ind w:right="238"/>
        <w:jc w:val="both"/>
        <w:rPr>
          <w:rFonts w:ascii="標楷體" w:eastAsia="標楷體" w:hAnsi="標楷體"/>
          <w:sz w:val="28"/>
        </w:rPr>
      </w:pPr>
      <w:r w:rsidRPr="00433915">
        <w:rPr>
          <w:rFonts w:ascii="標楷體" w:eastAsia="標楷體" w:hAnsi="標楷體"/>
          <w:spacing w:val="13"/>
          <w:sz w:val="28"/>
        </w:rPr>
        <w:t>標租機關得與承租人重新協議售電，以作為續租條</w:t>
      </w:r>
      <w:r w:rsidRPr="00433915">
        <w:rPr>
          <w:rFonts w:ascii="標楷體" w:eastAsia="標楷體" w:hAnsi="標楷體"/>
          <w:sz w:val="28"/>
        </w:rPr>
        <w:t>件。但不得低於原售電回饋百分比。</w:t>
      </w:r>
    </w:p>
    <w:p w:rsidR="00DC7AFF" w:rsidRPr="00433915" w:rsidRDefault="00DB3BC6">
      <w:pPr>
        <w:pStyle w:val="a6"/>
        <w:numPr>
          <w:ilvl w:val="0"/>
          <w:numId w:val="9"/>
        </w:numPr>
        <w:tabs>
          <w:tab w:val="left" w:pos="1926"/>
        </w:tabs>
        <w:spacing w:before="3" w:line="244" w:lineRule="auto"/>
        <w:jc w:val="both"/>
        <w:rPr>
          <w:rFonts w:ascii="標楷體" w:eastAsia="標楷體" w:hAnsi="標楷體"/>
          <w:sz w:val="28"/>
        </w:rPr>
      </w:pPr>
      <w:r w:rsidRPr="00433915">
        <w:rPr>
          <w:rFonts w:ascii="標楷體" w:eastAsia="標楷體" w:hAnsi="標楷體"/>
          <w:sz w:val="28"/>
        </w:rPr>
        <w:t>如同意續約，承租人原租賃期間繳交之履約保證金得抵充作為續租期間之履約保證金，如有不足，承租人應於通知期限內補足差額。</w:t>
      </w:r>
    </w:p>
    <w:p w:rsidR="00DC7AFF" w:rsidRPr="00433915" w:rsidRDefault="00DB3BC6">
      <w:pPr>
        <w:pStyle w:val="a4"/>
        <w:spacing w:before="2"/>
        <w:ind w:left="120"/>
        <w:jc w:val="left"/>
        <w:rPr>
          <w:rFonts w:ascii="標楷體" w:eastAsia="標楷體" w:hAnsi="標楷體"/>
        </w:rPr>
      </w:pPr>
      <w:r w:rsidRPr="00433915">
        <w:rPr>
          <w:rFonts w:ascii="標楷體" w:eastAsia="標楷體" w:hAnsi="標楷體"/>
        </w:rPr>
        <w:t>七、經營年租金計算方式：</w:t>
      </w:r>
    </w:p>
    <w:p w:rsidR="00DC7AFF" w:rsidRPr="00433915" w:rsidRDefault="00DB3BC6">
      <w:pPr>
        <w:pStyle w:val="a4"/>
        <w:spacing w:before="6"/>
        <w:ind w:left="840"/>
        <w:rPr>
          <w:rFonts w:ascii="標楷體" w:eastAsia="標楷體" w:hAnsi="標楷體"/>
        </w:rPr>
      </w:pPr>
      <w:r w:rsidRPr="00433915">
        <w:rPr>
          <w:rFonts w:ascii="標楷體" w:eastAsia="標楷體" w:hAnsi="標楷體"/>
        </w:rPr>
        <w:t>(一</w:t>
      </w:r>
      <w:r w:rsidRPr="00433915">
        <w:rPr>
          <w:rFonts w:ascii="標楷體" w:eastAsia="標楷體" w:hAnsi="標楷體"/>
          <w:spacing w:val="55"/>
        </w:rPr>
        <w:t xml:space="preserve">) </w:t>
      </w:r>
      <w:r w:rsidRPr="00433915">
        <w:rPr>
          <w:rFonts w:ascii="標楷體" w:eastAsia="標楷體" w:hAnsi="標楷體"/>
        </w:rPr>
        <w:t>經營年租金=售電收入(元)×售電回饋百分比(％)。</w:t>
      </w:r>
    </w:p>
    <w:p w:rsidR="00DC7AFF" w:rsidRPr="00433915" w:rsidRDefault="00DB3BC6">
      <w:pPr>
        <w:pStyle w:val="a4"/>
        <w:spacing w:before="10" w:line="244" w:lineRule="auto"/>
        <w:ind w:right="238" w:hanging="720"/>
        <w:rPr>
          <w:rFonts w:ascii="標楷體" w:eastAsia="標楷體" w:hAnsi="標楷體"/>
        </w:rPr>
      </w:pPr>
      <w:r w:rsidRPr="00433915">
        <w:rPr>
          <w:rFonts w:ascii="標楷體" w:eastAsia="標楷體" w:hAnsi="標楷體"/>
        </w:rPr>
        <w:t>(二</w:t>
      </w:r>
      <w:r w:rsidRPr="00433915">
        <w:rPr>
          <w:rFonts w:ascii="標楷體" w:eastAsia="標楷體" w:hAnsi="標楷體"/>
          <w:spacing w:val="52"/>
        </w:rPr>
        <w:t xml:space="preserve">) </w:t>
      </w:r>
      <w:r w:rsidRPr="00433915">
        <w:rPr>
          <w:rFonts w:ascii="標楷體" w:eastAsia="標楷體" w:hAnsi="標楷體"/>
        </w:rPr>
        <w:t>售電收入由承租人向臺灣電力公司申請每月回售電價總收入之證明，以計算每期總發電售出所得價款。</w:t>
      </w:r>
    </w:p>
    <w:p w:rsidR="00DC7AFF" w:rsidRPr="00433915" w:rsidRDefault="00DB3BC6">
      <w:pPr>
        <w:pStyle w:val="a4"/>
        <w:spacing w:line="244" w:lineRule="auto"/>
        <w:ind w:right="234" w:hanging="720"/>
        <w:rPr>
          <w:rFonts w:ascii="標楷體" w:eastAsia="標楷體" w:hAnsi="標楷體"/>
        </w:rPr>
      </w:pPr>
      <w:r w:rsidRPr="00433915">
        <w:rPr>
          <w:rFonts w:ascii="標楷體" w:eastAsia="標楷體" w:hAnsi="標楷體"/>
        </w:rPr>
        <w:t>(三</w:t>
      </w:r>
      <w:r w:rsidRPr="00433915">
        <w:rPr>
          <w:rFonts w:ascii="標楷體" w:eastAsia="標楷體" w:hAnsi="標楷體"/>
          <w:spacing w:val="20"/>
        </w:rPr>
        <w:t xml:space="preserve">) </w:t>
      </w:r>
      <w:r w:rsidRPr="00433915">
        <w:rPr>
          <w:rFonts w:ascii="標楷體" w:eastAsia="標楷體" w:hAnsi="標楷體"/>
        </w:rPr>
        <w:t>售電回饋百分比(％)</w:t>
      </w:r>
      <w:r w:rsidRPr="00433915">
        <w:rPr>
          <w:rFonts w:ascii="標楷體" w:eastAsia="標楷體" w:hAnsi="標楷體"/>
          <w:spacing w:val="-1"/>
        </w:rPr>
        <w:t xml:space="preserve">不得低於 </w:t>
      </w:r>
      <w:r w:rsidRPr="006C0F17">
        <w:rPr>
          <w:rFonts w:ascii="標楷體" w:eastAsia="標楷體" w:hAnsi="標楷體"/>
          <w:highlight w:val="yellow"/>
          <w:shd w:val="clear" w:color="auto" w:fill="FFFF00"/>
        </w:rPr>
        <w:t>1</w:t>
      </w:r>
      <w:r w:rsidR="00A93624">
        <w:rPr>
          <w:rFonts w:ascii="標楷體" w:eastAsia="標楷體" w:hAnsi="標楷體" w:hint="eastAsia"/>
          <w:highlight w:val="yellow"/>
          <w:shd w:val="clear" w:color="auto" w:fill="FFFF00"/>
        </w:rPr>
        <w:t>.5</w:t>
      </w:r>
      <w:r w:rsidRPr="006C0F17">
        <w:rPr>
          <w:rFonts w:ascii="標楷體" w:eastAsia="標楷體" w:hAnsi="標楷體"/>
          <w:highlight w:val="yellow"/>
          <w:shd w:val="clear" w:color="auto" w:fill="FFFF00"/>
        </w:rPr>
        <w:t>%</w:t>
      </w:r>
      <w:r w:rsidRPr="00433915">
        <w:rPr>
          <w:rFonts w:ascii="標楷體" w:eastAsia="標楷體" w:hAnsi="標楷體"/>
        </w:rPr>
        <w:t>。廠商售電回饋百分比低於下限者視為不符合投標資格。</w:t>
      </w:r>
    </w:p>
    <w:p w:rsidR="00DC7AFF" w:rsidRPr="00433915" w:rsidRDefault="00DB3BC6">
      <w:pPr>
        <w:pStyle w:val="a4"/>
        <w:spacing w:before="2" w:line="244" w:lineRule="auto"/>
        <w:ind w:right="234" w:hanging="720"/>
        <w:rPr>
          <w:rFonts w:ascii="標楷體" w:eastAsia="標楷體" w:hAnsi="標楷體"/>
        </w:rPr>
      </w:pPr>
      <w:r w:rsidRPr="00433915">
        <w:rPr>
          <w:rFonts w:ascii="標楷體" w:eastAsia="標楷體" w:hAnsi="標楷體"/>
        </w:rPr>
        <w:t>(四</w:t>
      </w:r>
      <w:r w:rsidRPr="00433915">
        <w:rPr>
          <w:rFonts w:ascii="標楷體" w:eastAsia="標楷體" w:hAnsi="標楷體"/>
          <w:spacing w:val="32"/>
        </w:rPr>
        <w:t xml:space="preserve">) </w:t>
      </w:r>
      <w:r w:rsidRPr="00433915">
        <w:rPr>
          <w:rFonts w:ascii="標楷體" w:eastAsia="標楷體" w:hAnsi="標楷體"/>
        </w:rPr>
        <w:t>有關太陽光電發電系統發電量(度)計算基準，不得低於每</w:t>
      </w:r>
      <w:r w:rsidRPr="00433915">
        <w:rPr>
          <w:rFonts w:ascii="標楷體" w:eastAsia="標楷體" w:hAnsi="標楷體"/>
          <w:spacing w:val="3"/>
        </w:rPr>
        <w:t xml:space="preserve">瓩發電度數 </w:t>
      </w:r>
      <w:r w:rsidR="009830A2">
        <w:rPr>
          <w:rFonts w:ascii="標楷體" w:eastAsia="標楷體" w:hAnsi="標楷體" w:hint="eastAsia"/>
          <w:spacing w:val="3"/>
        </w:rPr>
        <w:t>980</w:t>
      </w:r>
      <w:r w:rsidRPr="00433915">
        <w:rPr>
          <w:rFonts w:ascii="標楷體" w:eastAsia="標楷體" w:hAnsi="標楷體"/>
        </w:rPr>
        <w:t>(度)之發電度數下限，若有低於者，則</w:t>
      </w:r>
      <w:r w:rsidRPr="00433915">
        <w:rPr>
          <w:rFonts w:ascii="標楷體" w:eastAsia="標楷體" w:hAnsi="標楷體"/>
          <w:spacing w:val="2"/>
        </w:rPr>
        <w:t xml:space="preserve">以每瓩發電度數 </w:t>
      </w:r>
      <w:r w:rsidR="009830A2">
        <w:rPr>
          <w:rFonts w:ascii="標楷體" w:eastAsia="標楷體" w:hAnsi="標楷體" w:hint="eastAsia"/>
          <w:spacing w:val="2"/>
        </w:rPr>
        <w:t>1250</w:t>
      </w:r>
      <w:r w:rsidRPr="00433915">
        <w:rPr>
          <w:rFonts w:ascii="標楷體" w:eastAsia="標楷體" w:hAnsi="標楷體"/>
        </w:rPr>
        <w:t>(度)計算，若有高於者，則以最高每瓩發電度數計算。</w:t>
      </w:r>
    </w:p>
    <w:p w:rsidR="00DC7AFF" w:rsidRPr="00433915" w:rsidRDefault="00DB3BC6">
      <w:pPr>
        <w:pStyle w:val="a4"/>
        <w:ind w:left="120"/>
        <w:jc w:val="left"/>
        <w:rPr>
          <w:rFonts w:ascii="標楷體" w:eastAsia="標楷體" w:hAnsi="標楷體"/>
        </w:rPr>
      </w:pPr>
      <w:r w:rsidRPr="00433915">
        <w:rPr>
          <w:rFonts w:ascii="標楷體" w:eastAsia="標楷體" w:hAnsi="標楷體"/>
          <w:spacing w:val="-1"/>
        </w:rPr>
        <w:t>八、經營年租金繳納方式如下：</w:t>
      </w:r>
    </w:p>
    <w:p w:rsidR="00DC7AFF" w:rsidRPr="00433915" w:rsidRDefault="00DB3BC6">
      <w:pPr>
        <w:pStyle w:val="a4"/>
        <w:spacing w:before="9"/>
        <w:ind w:left="840"/>
        <w:rPr>
          <w:rFonts w:ascii="標楷體" w:eastAsia="標楷體" w:hAnsi="標楷體"/>
        </w:rPr>
      </w:pPr>
      <w:r w:rsidRPr="00433915">
        <w:rPr>
          <w:rFonts w:ascii="標楷體" w:eastAsia="標楷體" w:hAnsi="標楷體"/>
        </w:rPr>
        <w:t>(一</w:t>
      </w:r>
      <w:r w:rsidRPr="00433915">
        <w:rPr>
          <w:rFonts w:ascii="標楷體" w:eastAsia="標楷體" w:hAnsi="標楷體"/>
          <w:spacing w:val="56"/>
        </w:rPr>
        <w:t xml:space="preserve">) </w:t>
      </w:r>
      <w:r w:rsidRPr="00433915">
        <w:rPr>
          <w:rFonts w:ascii="標楷體" w:eastAsia="標楷體" w:hAnsi="標楷體"/>
        </w:rPr>
        <w:t>經營年租金應於合約生效日起算。</w:t>
      </w:r>
    </w:p>
    <w:p w:rsidR="00DC7AFF" w:rsidRPr="00433915" w:rsidRDefault="00DB3BC6">
      <w:pPr>
        <w:pStyle w:val="a4"/>
        <w:spacing w:before="10" w:line="244" w:lineRule="auto"/>
        <w:ind w:right="166" w:hanging="720"/>
        <w:rPr>
          <w:rFonts w:ascii="標楷體" w:eastAsia="標楷體" w:hAnsi="標楷體"/>
        </w:rPr>
      </w:pPr>
      <w:r w:rsidRPr="00433915">
        <w:rPr>
          <w:rFonts w:ascii="標楷體" w:eastAsia="標楷體" w:hAnsi="標楷體"/>
        </w:rPr>
        <w:t>(二</w:t>
      </w:r>
      <w:r w:rsidRPr="00433915">
        <w:rPr>
          <w:rFonts w:ascii="標楷體" w:eastAsia="標楷體" w:hAnsi="標楷體"/>
          <w:spacing w:val="20"/>
        </w:rPr>
        <w:t xml:space="preserve">) </w:t>
      </w:r>
      <w:r w:rsidRPr="00433915">
        <w:rPr>
          <w:rFonts w:ascii="標楷體" w:eastAsia="標楷體" w:hAnsi="標楷體"/>
          <w:spacing w:val="-12"/>
        </w:rPr>
        <w:t>經營年租金分兩期繳納，承租人應於每年的一月一日至三</w:t>
      </w:r>
      <w:r w:rsidRPr="00433915">
        <w:rPr>
          <w:rFonts w:ascii="標楷體" w:eastAsia="標楷體" w:hAnsi="標楷體"/>
          <w:spacing w:val="-9"/>
        </w:rPr>
        <w:t>十一日與七月一日至三十一日期間內，分別製作前一年七</w:t>
      </w:r>
      <w:r w:rsidRPr="00433915">
        <w:rPr>
          <w:rFonts w:ascii="標楷體" w:eastAsia="標楷體" w:hAnsi="標楷體"/>
          <w:spacing w:val="-6"/>
        </w:rPr>
        <w:t>月至十二月與該年一月至六月經營年租金繳納明細表，並</w:t>
      </w:r>
      <w:r w:rsidRPr="00433915">
        <w:rPr>
          <w:rFonts w:ascii="標楷體" w:eastAsia="標楷體" w:hAnsi="標楷體"/>
          <w:spacing w:val="-21"/>
        </w:rPr>
        <w:t>經會計師簽章後，以掛號郵寄</w:t>
      </w:r>
      <w:r w:rsidRPr="00433915">
        <w:rPr>
          <w:rFonts w:ascii="標楷體" w:eastAsia="標楷體" w:hAnsi="標楷體"/>
          <w:spacing w:val="-2"/>
        </w:rPr>
        <w:t>（以郵戳為憑</w:t>
      </w:r>
      <w:r w:rsidRPr="00433915">
        <w:rPr>
          <w:rFonts w:ascii="標楷體" w:eastAsia="標楷體" w:hAnsi="標楷體"/>
          <w:spacing w:val="-104"/>
        </w:rPr>
        <w:t>）</w:t>
      </w:r>
      <w:r w:rsidRPr="00433915">
        <w:rPr>
          <w:rFonts w:ascii="標楷體" w:eastAsia="標楷體" w:hAnsi="標楷體"/>
          <w:spacing w:val="-2"/>
        </w:rPr>
        <w:t>至標租機關。</w:t>
      </w:r>
    </w:p>
    <w:p w:rsidR="00DC7AFF" w:rsidRPr="00433915" w:rsidRDefault="00DB3BC6">
      <w:pPr>
        <w:pStyle w:val="a4"/>
        <w:spacing w:line="244" w:lineRule="auto"/>
        <w:ind w:right="236" w:hanging="720"/>
        <w:rPr>
          <w:rFonts w:ascii="標楷體" w:eastAsia="標楷體" w:hAnsi="標楷體"/>
        </w:rPr>
      </w:pPr>
      <w:r w:rsidRPr="00433915">
        <w:rPr>
          <w:rFonts w:ascii="標楷體" w:eastAsia="標楷體" w:hAnsi="標楷體"/>
        </w:rPr>
        <w:t>(三</w:t>
      </w:r>
      <w:r w:rsidRPr="00433915">
        <w:rPr>
          <w:rFonts w:ascii="標楷體" w:eastAsia="標楷體" w:hAnsi="標楷體"/>
          <w:spacing w:val="15"/>
        </w:rPr>
        <w:t xml:space="preserve">) </w:t>
      </w:r>
      <w:r w:rsidRPr="00433915">
        <w:rPr>
          <w:rFonts w:ascii="標楷體" w:eastAsia="標楷體" w:hAnsi="標楷體"/>
          <w:spacing w:val="-10"/>
        </w:rPr>
        <w:t>承租人於承租期間內地址變更時，應即以掛號郵件通知標</w:t>
      </w:r>
      <w:r w:rsidRPr="00433915">
        <w:rPr>
          <w:rFonts w:ascii="標楷體" w:eastAsia="標楷體" w:hAnsi="標楷體"/>
          <w:spacing w:val="-14"/>
        </w:rPr>
        <w:t>租機關更正，如承租人未通知，致標租機關依租賃契約所</w:t>
      </w:r>
    </w:p>
    <w:p w:rsidR="00DC7AFF" w:rsidRPr="00433915" w:rsidRDefault="00DC7AFF">
      <w:pPr>
        <w:spacing w:line="244" w:lineRule="auto"/>
        <w:rPr>
          <w:rFonts w:ascii="標楷體" w:eastAsia="標楷體" w:hAnsi="標楷體"/>
        </w:rPr>
        <w:sectPr w:rsidR="00DC7AFF" w:rsidRPr="00433915">
          <w:pgSz w:w="11910" w:h="16840"/>
          <w:pgMar w:top="1440" w:right="1560" w:bottom="1200" w:left="1680" w:header="0" w:footer="1015" w:gutter="0"/>
          <w:cols w:space="720"/>
        </w:sectPr>
      </w:pPr>
    </w:p>
    <w:p w:rsidR="00DC7AFF" w:rsidRPr="00433915" w:rsidRDefault="00DB3BC6">
      <w:pPr>
        <w:pStyle w:val="a4"/>
        <w:spacing w:before="20" w:line="244" w:lineRule="auto"/>
        <w:ind w:right="238"/>
        <w:jc w:val="left"/>
        <w:rPr>
          <w:rFonts w:ascii="標楷體" w:eastAsia="標楷體" w:hAnsi="標楷體"/>
        </w:rPr>
      </w:pPr>
      <w:r w:rsidRPr="00433915">
        <w:rPr>
          <w:rFonts w:ascii="標楷體" w:eastAsia="標楷體" w:hAnsi="標楷體"/>
          <w:spacing w:val="-11"/>
        </w:rPr>
        <w:lastRenderedPageBreak/>
        <w:t>載地址寄發繳款通知單被退回，且未於繳費期限前通知機</w:t>
      </w:r>
      <w:r w:rsidRPr="00433915">
        <w:rPr>
          <w:rFonts w:ascii="標楷體" w:eastAsia="標楷體" w:hAnsi="標楷體"/>
        </w:rPr>
        <w:t>關另行補寄新址，視同逾期違約，應加收逾期違約金。</w:t>
      </w:r>
    </w:p>
    <w:p w:rsidR="00DC7AFF" w:rsidRPr="00433915" w:rsidRDefault="00DB3BC6">
      <w:pPr>
        <w:pStyle w:val="a4"/>
        <w:spacing w:line="244" w:lineRule="auto"/>
        <w:ind w:right="238" w:hanging="720"/>
        <w:rPr>
          <w:rFonts w:ascii="標楷體" w:eastAsia="標楷體" w:hAnsi="標楷體"/>
        </w:rPr>
      </w:pPr>
      <w:r w:rsidRPr="00433915">
        <w:rPr>
          <w:rFonts w:ascii="標楷體" w:eastAsia="標楷體" w:hAnsi="標楷體"/>
        </w:rPr>
        <w:t>(四</w:t>
      </w:r>
      <w:r w:rsidRPr="00433915">
        <w:rPr>
          <w:rFonts w:ascii="標楷體" w:eastAsia="標楷體" w:hAnsi="標楷體"/>
          <w:spacing w:val="15"/>
        </w:rPr>
        <w:t xml:space="preserve">) </w:t>
      </w:r>
      <w:r w:rsidRPr="00433915">
        <w:rPr>
          <w:rFonts w:ascii="標楷體" w:eastAsia="標楷體" w:hAnsi="標楷體"/>
          <w:spacing w:val="-6"/>
        </w:rPr>
        <w:t>若承租人設置的太陽光電發電系統尚未取得售電收入，則</w:t>
      </w:r>
      <w:r w:rsidRPr="00433915">
        <w:rPr>
          <w:rFonts w:ascii="標楷體" w:eastAsia="標楷體" w:hAnsi="標楷體"/>
        </w:rPr>
        <w:t>經營年租金以該地區每瓩發電度數下限計算。</w:t>
      </w:r>
    </w:p>
    <w:p w:rsidR="00DC7AFF" w:rsidRPr="00433915" w:rsidRDefault="00DB3BC6">
      <w:pPr>
        <w:pStyle w:val="a4"/>
        <w:spacing w:before="3" w:line="244" w:lineRule="auto"/>
        <w:ind w:right="229" w:hanging="720"/>
        <w:rPr>
          <w:rFonts w:ascii="標楷體" w:eastAsia="標楷體" w:hAnsi="標楷體"/>
        </w:rPr>
      </w:pPr>
      <w:r w:rsidRPr="00433915">
        <w:rPr>
          <w:rFonts w:ascii="標楷體" w:eastAsia="標楷體" w:hAnsi="標楷體"/>
        </w:rPr>
        <w:t>(五</w:t>
      </w:r>
      <w:r w:rsidRPr="00433915">
        <w:rPr>
          <w:rFonts w:ascii="標楷體" w:eastAsia="標楷體" w:hAnsi="標楷體"/>
          <w:spacing w:val="20"/>
        </w:rPr>
        <w:t xml:space="preserve">) </w:t>
      </w:r>
      <w:r w:rsidRPr="00433915">
        <w:rPr>
          <w:rFonts w:ascii="標楷體" w:eastAsia="標楷體" w:hAnsi="標楷體"/>
          <w:spacing w:val="-8"/>
        </w:rPr>
        <w:t>標租機關應於收到經營年租金繳納明細表後，開立繳款通</w:t>
      </w:r>
      <w:r w:rsidRPr="00433915">
        <w:rPr>
          <w:rFonts w:ascii="標楷體" w:eastAsia="標楷體" w:hAnsi="標楷體"/>
        </w:rPr>
        <w:t>知單予承租人，承租人應於繳款通知單寄出當日(以郵戳為憑)起三十日內至標租機關指定處所繳納該期經營年租</w:t>
      </w:r>
      <w:r w:rsidRPr="00433915">
        <w:rPr>
          <w:rFonts w:ascii="標楷體" w:eastAsia="標楷體" w:hAnsi="標楷體"/>
          <w:spacing w:val="-14"/>
        </w:rPr>
        <w:t>金。承租人未收到繳款通知單者，應自動洽標租機關補單</w:t>
      </w:r>
      <w:r w:rsidRPr="00433915">
        <w:rPr>
          <w:rFonts w:ascii="標楷體" w:eastAsia="標楷體" w:hAnsi="標楷體"/>
        </w:rPr>
        <w:t>繳納；承租人未補單致經營年租金逾期未繳，視逾期違約，應加收逾期違約金。</w:t>
      </w:r>
    </w:p>
    <w:p w:rsidR="00DC7AFF" w:rsidRPr="00433915" w:rsidRDefault="00DB3BC6">
      <w:pPr>
        <w:pStyle w:val="a4"/>
        <w:spacing w:before="4" w:line="244" w:lineRule="auto"/>
        <w:ind w:right="238" w:hanging="720"/>
        <w:rPr>
          <w:rFonts w:ascii="標楷體" w:eastAsia="標楷體" w:hAnsi="標楷體"/>
        </w:rPr>
      </w:pPr>
      <w:r w:rsidRPr="00433915">
        <w:rPr>
          <w:rFonts w:ascii="標楷體" w:eastAsia="標楷體" w:hAnsi="標楷體"/>
          <w:spacing w:val="-2"/>
        </w:rPr>
        <w:t>(六</w:t>
      </w:r>
      <w:r w:rsidRPr="00433915">
        <w:rPr>
          <w:rFonts w:ascii="標楷體" w:eastAsia="標楷體" w:hAnsi="標楷體"/>
          <w:spacing w:val="12"/>
        </w:rPr>
        <w:t xml:space="preserve">) </w:t>
      </w:r>
      <w:r w:rsidRPr="00433915">
        <w:rPr>
          <w:rFonts w:ascii="標楷體" w:eastAsia="標楷體" w:hAnsi="標楷體"/>
          <w:spacing w:val="-2"/>
        </w:rPr>
        <w:t>上述經營年租金，如承租人於繳納期限內未繳納，標租機</w:t>
      </w:r>
      <w:r w:rsidRPr="00433915">
        <w:rPr>
          <w:rFonts w:ascii="標楷體" w:eastAsia="標楷體" w:hAnsi="標楷體"/>
          <w:spacing w:val="-14"/>
        </w:rPr>
        <w:t>關應依逾期違約金計算方式，開立逾期違約金繳款單，承</w:t>
      </w:r>
      <w:r w:rsidRPr="00433915">
        <w:rPr>
          <w:rFonts w:ascii="標楷體" w:eastAsia="標楷體" w:hAnsi="標楷體"/>
          <w:spacing w:val="-8"/>
        </w:rPr>
        <w:t>租人應於標租機關指定期限內繳納完畢。如該期經營年租</w:t>
      </w:r>
      <w:r w:rsidRPr="00433915">
        <w:rPr>
          <w:rFonts w:ascii="標楷體" w:eastAsia="標楷體" w:hAnsi="標楷體"/>
          <w:spacing w:val="-7"/>
        </w:rPr>
        <w:t>金逾期達四個月並經標租機關催告承租人限期繳納，逾期</w:t>
      </w:r>
      <w:r w:rsidRPr="00433915">
        <w:rPr>
          <w:rFonts w:ascii="標楷體" w:eastAsia="標楷體" w:hAnsi="標楷體"/>
        </w:rPr>
        <w:t>仍未繳納者，標租機關得終止契約。</w:t>
      </w:r>
    </w:p>
    <w:p w:rsidR="00DC7AFF" w:rsidRPr="00433915" w:rsidRDefault="00DB3BC6">
      <w:pPr>
        <w:pStyle w:val="a4"/>
        <w:spacing w:before="3"/>
        <w:ind w:left="120"/>
        <w:jc w:val="left"/>
        <w:rPr>
          <w:rFonts w:ascii="標楷體" w:eastAsia="標楷體" w:hAnsi="標楷體"/>
        </w:rPr>
      </w:pPr>
      <w:r w:rsidRPr="00433915">
        <w:rPr>
          <w:rFonts w:ascii="標楷體" w:eastAsia="標楷體" w:hAnsi="標楷體"/>
        </w:rPr>
        <w:t>九、逾期違約金及懲罰性違約金計算方式：</w:t>
      </w:r>
    </w:p>
    <w:p w:rsidR="00DC7AFF" w:rsidRPr="00433915" w:rsidRDefault="00DB3BC6">
      <w:pPr>
        <w:pStyle w:val="a4"/>
        <w:tabs>
          <w:tab w:val="left" w:pos="1397"/>
        </w:tabs>
        <w:spacing w:before="9" w:line="244" w:lineRule="auto"/>
        <w:ind w:left="1397" w:right="235" w:hanging="711"/>
        <w:jc w:val="left"/>
        <w:rPr>
          <w:rFonts w:ascii="標楷體" w:eastAsia="標楷體" w:hAnsi="標楷體"/>
        </w:rPr>
      </w:pPr>
      <w:r w:rsidRPr="00433915">
        <w:rPr>
          <w:rFonts w:ascii="標楷體" w:eastAsia="標楷體" w:hAnsi="標楷體"/>
        </w:rPr>
        <w:t>(一)</w:t>
      </w:r>
      <w:r w:rsidRPr="00433915">
        <w:rPr>
          <w:rFonts w:ascii="標楷體" w:eastAsia="標楷體" w:hAnsi="標楷體"/>
        </w:rPr>
        <w:tab/>
        <w:t>每期經營年租金逾期繳納時，應依下列各款加收逾期違約金：</w:t>
      </w:r>
    </w:p>
    <w:p w:rsidR="00DC7AFF" w:rsidRPr="00433915" w:rsidRDefault="00DB3BC6">
      <w:pPr>
        <w:pStyle w:val="a6"/>
        <w:numPr>
          <w:ilvl w:val="0"/>
          <w:numId w:val="8"/>
        </w:numPr>
        <w:tabs>
          <w:tab w:val="left" w:pos="1925"/>
          <w:tab w:val="left" w:pos="1926"/>
        </w:tabs>
        <w:spacing w:before="0"/>
        <w:ind w:right="0" w:hanging="481"/>
        <w:rPr>
          <w:rFonts w:ascii="標楷體" w:eastAsia="標楷體" w:hAnsi="標楷體"/>
          <w:sz w:val="28"/>
        </w:rPr>
      </w:pPr>
      <w:r w:rsidRPr="00433915">
        <w:rPr>
          <w:rFonts w:ascii="標楷體" w:eastAsia="標楷體" w:hAnsi="標楷體"/>
          <w:spacing w:val="-1"/>
          <w:sz w:val="28"/>
        </w:rPr>
        <w:t>逾期繳納未滿一個月者，照欠額加收百分之二。</w:t>
      </w:r>
    </w:p>
    <w:p w:rsidR="00DC7AFF" w:rsidRPr="00433915" w:rsidRDefault="00DB3BC6">
      <w:pPr>
        <w:pStyle w:val="a6"/>
        <w:numPr>
          <w:ilvl w:val="0"/>
          <w:numId w:val="8"/>
        </w:numPr>
        <w:tabs>
          <w:tab w:val="left" w:pos="1925"/>
          <w:tab w:val="left" w:pos="1926"/>
        </w:tabs>
        <w:spacing w:before="10" w:line="244" w:lineRule="auto"/>
        <w:rPr>
          <w:rFonts w:ascii="標楷體" w:eastAsia="標楷體" w:hAnsi="標楷體"/>
          <w:sz w:val="28"/>
        </w:rPr>
      </w:pPr>
      <w:r w:rsidRPr="00433915">
        <w:rPr>
          <w:rFonts w:ascii="標楷體" w:eastAsia="標楷體" w:hAnsi="標楷體"/>
          <w:sz w:val="28"/>
        </w:rPr>
        <w:t>逾期繳納一個月以上未滿二個月者，照欠額加收百分之四。</w:t>
      </w:r>
    </w:p>
    <w:p w:rsidR="00DC7AFF" w:rsidRPr="00433915" w:rsidRDefault="00DB3BC6">
      <w:pPr>
        <w:pStyle w:val="a6"/>
        <w:numPr>
          <w:ilvl w:val="0"/>
          <w:numId w:val="8"/>
        </w:numPr>
        <w:tabs>
          <w:tab w:val="left" w:pos="1925"/>
          <w:tab w:val="left" w:pos="1926"/>
        </w:tabs>
        <w:spacing w:before="0" w:line="244" w:lineRule="auto"/>
        <w:rPr>
          <w:rFonts w:ascii="標楷體" w:eastAsia="標楷體" w:hAnsi="標楷體"/>
          <w:sz w:val="28"/>
        </w:rPr>
      </w:pPr>
      <w:r w:rsidRPr="00433915">
        <w:rPr>
          <w:rFonts w:ascii="標楷體" w:eastAsia="標楷體" w:hAnsi="標楷體"/>
          <w:sz w:val="28"/>
        </w:rPr>
        <w:t>逾期繳納二個月以上未滿三個月者，照欠額加收百分之八。</w:t>
      </w:r>
    </w:p>
    <w:p w:rsidR="00DC7AFF" w:rsidRPr="00433915" w:rsidRDefault="00DB3BC6">
      <w:pPr>
        <w:pStyle w:val="a6"/>
        <w:numPr>
          <w:ilvl w:val="0"/>
          <w:numId w:val="8"/>
        </w:numPr>
        <w:tabs>
          <w:tab w:val="left" w:pos="1397"/>
          <w:tab w:val="left" w:pos="1925"/>
          <w:tab w:val="left" w:pos="1926"/>
        </w:tabs>
        <w:spacing w:before="1" w:line="244" w:lineRule="auto"/>
        <w:ind w:left="686" w:right="234" w:firstLine="758"/>
        <w:jc w:val="right"/>
        <w:rPr>
          <w:rFonts w:ascii="標楷體" w:eastAsia="標楷體" w:hAnsi="標楷體"/>
          <w:sz w:val="28"/>
        </w:rPr>
      </w:pPr>
      <w:r w:rsidRPr="00433915">
        <w:rPr>
          <w:rFonts w:ascii="標楷體" w:eastAsia="標楷體" w:hAnsi="標楷體"/>
          <w:sz w:val="28"/>
        </w:rPr>
        <w:t>逾期繳納三個月以上者，一律照欠額加收百分之十。(二)</w:t>
      </w:r>
      <w:r w:rsidRPr="00433915">
        <w:rPr>
          <w:rFonts w:ascii="標楷體" w:eastAsia="標楷體" w:hAnsi="標楷體"/>
          <w:sz w:val="28"/>
        </w:rPr>
        <w:tab/>
        <w:t>若因承租廠商之事由，投標設備設置容量未能於期限內完成設置，應依下列公式計算懲罰性違約金</w:t>
      </w:r>
      <w:r w:rsidRPr="00433915">
        <w:rPr>
          <w:rFonts w:ascii="標楷體" w:eastAsia="標楷體" w:hAnsi="標楷體"/>
          <w:spacing w:val="-137"/>
          <w:sz w:val="28"/>
        </w:rPr>
        <w:t>：</w:t>
      </w:r>
      <w:r w:rsidRPr="00433915">
        <w:rPr>
          <w:rFonts w:ascii="標楷體" w:eastAsia="標楷體" w:hAnsi="標楷體"/>
          <w:sz w:val="28"/>
        </w:rPr>
        <w:t>【(投標設備設</w:t>
      </w:r>
    </w:p>
    <w:p w:rsidR="00DC7AFF" w:rsidRPr="00D34998" w:rsidRDefault="00DB3BC6">
      <w:pPr>
        <w:pStyle w:val="a4"/>
        <w:spacing w:before="2"/>
        <w:ind w:left="0" w:right="236"/>
        <w:jc w:val="right"/>
        <w:rPr>
          <w:rFonts w:ascii="標楷體" w:eastAsia="標楷體" w:hAnsi="標楷體"/>
          <w:szCs w:val="22"/>
        </w:rPr>
      </w:pPr>
      <w:r w:rsidRPr="00D34998">
        <w:rPr>
          <w:rFonts w:ascii="標楷體" w:eastAsia="標楷體" w:hAnsi="標楷體"/>
          <w:szCs w:val="22"/>
        </w:rPr>
        <w:t>置容量-(不可咎責系統設置容量)-(實際系統設置容量)】</w:t>
      </w:r>
    </w:p>
    <w:p w:rsidR="00D34998" w:rsidRPr="00D34998" w:rsidRDefault="00DB3BC6" w:rsidP="00D34998">
      <w:pPr>
        <w:pStyle w:val="a4"/>
        <w:spacing w:before="9" w:line="244" w:lineRule="auto"/>
        <w:ind w:left="120" w:right="4063" w:firstLine="1276"/>
        <w:jc w:val="left"/>
        <w:rPr>
          <w:rFonts w:ascii="標楷體" w:eastAsia="標楷體" w:hAnsi="標楷體"/>
          <w:szCs w:val="22"/>
        </w:rPr>
      </w:pPr>
      <w:r w:rsidRPr="00D34998">
        <w:rPr>
          <w:rFonts w:ascii="標楷體" w:eastAsia="標楷體" w:hAnsi="標楷體"/>
          <w:szCs w:val="22"/>
        </w:rPr>
        <w:t>(kWp)x(4,000</w:t>
      </w:r>
      <w:r w:rsidR="00D34998" w:rsidRPr="00D34998">
        <w:rPr>
          <w:rFonts w:ascii="標楷體" w:eastAsia="標楷體" w:hAnsi="標楷體" w:hint="eastAsia"/>
          <w:szCs w:val="22"/>
        </w:rPr>
        <w:t>(</w:t>
      </w:r>
      <w:r w:rsidR="00D34998">
        <w:rPr>
          <w:rFonts w:ascii="標楷體" w:eastAsia="標楷體" w:hAnsi="標楷體" w:hint="eastAsia"/>
          <w:szCs w:val="22"/>
        </w:rPr>
        <w:t>元</w:t>
      </w:r>
      <w:r w:rsidR="00D34998" w:rsidRPr="00D34998">
        <w:rPr>
          <w:rFonts w:ascii="標楷體" w:eastAsia="標楷體" w:hAnsi="標楷體"/>
          <w:szCs w:val="22"/>
        </w:rPr>
        <w:t>/kWp))</w:t>
      </w:r>
    </w:p>
    <w:p w:rsidR="00DC7AFF" w:rsidRPr="00433915" w:rsidRDefault="00DB3BC6" w:rsidP="00D34998">
      <w:pPr>
        <w:pStyle w:val="a4"/>
        <w:spacing w:before="9" w:line="244" w:lineRule="auto"/>
        <w:ind w:left="120" w:right="4063"/>
        <w:jc w:val="left"/>
        <w:rPr>
          <w:rFonts w:ascii="標楷體" w:eastAsia="標楷體" w:hAnsi="標楷體"/>
        </w:rPr>
      </w:pPr>
      <w:r w:rsidRPr="00433915">
        <w:rPr>
          <w:rFonts w:ascii="標楷體" w:eastAsia="標楷體" w:hAnsi="標楷體"/>
          <w:spacing w:val="-1"/>
        </w:rPr>
        <w:t>十、太陽光電發電設備規格及要求：</w:t>
      </w:r>
    </w:p>
    <w:p w:rsidR="00DC7AFF" w:rsidRPr="00433915" w:rsidRDefault="00DB3BC6">
      <w:pPr>
        <w:pStyle w:val="a4"/>
        <w:ind w:left="686"/>
        <w:rPr>
          <w:rFonts w:ascii="標楷體" w:eastAsia="標楷體" w:hAnsi="標楷體"/>
        </w:rPr>
      </w:pPr>
      <w:r w:rsidRPr="00433915">
        <w:rPr>
          <w:rFonts w:ascii="標楷體" w:eastAsia="標楷體" w:hAnsi="標楷體"/>
        </w:rPr>
        <w:t>(一</w:t>
      </w:r>
      <w:r w:rsidRPr="00433915">
        <w:rPr>
          <w:rFonts w:ascii="標楷體" w:eastAsia="標楷體" w:hAnsi="標楷體"/>
          <w:spacing w:val="52"/>
        </w:rPr>
        <w:t xml:space="preserve">) </w:t>
      </w:r>
      <w:r w:rsidRPr="00433915">
        <w:rPr>
          <w:rFonts w:ascii="標楷體" w:eastAsia="標楷體" w:hAnsi="標楷體"/>
        </w:rPr>
        <w:t>太陽光電模組：</w:t>
      </w:r>
    </w:p>
    <w:p w:rsidR="00DC7AFF" w:rsidRPr="00433915" w:rsidRDefault="00DB3BC6">
      <w:pPr>
        <w:pStyle w:val="a4"/>
        <w:spacing w:before="9" w:line="244" w:lineRule="auto"/>
        <w:ind w:left="1397" w:right="236"/>
        <w:rPr>
          <w:rFonts w:ascii="標楷體" w:eastAsia="標楷體" w:hAnsi="標楷體"/>
        </w:rPr>
      </w:pPr>
      <w:r w:rsidRPr="00433915">
        <w:rPr>
          <w:rFonts w:ascii="標楷體" w:eastAsia="標楷體" w:hAnsi="標楷體"/>
        </w:rPr>
        <w:t>使用的太陽光電模組產品須全數符合經濟部標檢局「台灣高效能太陽光電模組技術規範」自願性產品驗及通過「太陽光電模組自願性產品驗證工廠檢查特定規範」。</w:t>
      </w:r>
    </w:p>
    <w:p w:rsidR="00DC7AFF" w:rsidRPr="00433915" w:rsidRDefault="00DB3BC6">
      <w:pPr>
        <w:pStyle w:val="a4"/>
        <w:spacing w:before="2"/>
        <w:ind w:left="686"/>
        <w:rPr>
          <w:rFonts w:ascii="標楷體" w:eastAsia="標楷體" w:hAnsi="標楷體"/>
        </w:rPr>
      </w:pPr>
      <w:r w:rsidRPr="00433915">
        <w:rPr>
          <w:rFonts w:ascii="標楷體" w:eastAsia="標楷體" w:hAnsi="標楷體"/>
        </w:rPr>
        <w:t>(二</w:t>
      </w:r>
      <w:r w:rsidRPr="00433915">
        <w:rPr>
          <w:rFonts w:ascii="標楷體" w:eastAsia="標楷體" w:hAnsi="標楷體"/>
          <w:spacing w:val="51"/>
        </w:rPr>
        <w:t xml:space="preserve">) </w:t>
      </w:r>
      <w:r w:rsidRPr="00433915">
        <w:rPr>
          <w:rFonts w:ascii="標楷體" w:eastAsia="標楷體" w:hAnsi="標楷體"/>
        </w:rPr>
        <w:t>支撐架與連結組件設計：</w:t>
      </w:r>
    </w:p>
    <w:p w:rsidR="00DC7AFF" w:rsidRPr="00433915" w:rsidRDefault="00DB3BC6">
      <w:pPr>
        <w:pStyle w:val="a6"/>
        <w:numPr>
          <w:ilvl w:val="0"/>
          <w:numId w:val="7"/>
        </w:numPr>
        <w:tabs>
          <w:tab w:val="left" w:pos="1925"/>
          <w:tab w:val="left" w:pos="1926"/>
        </w:tabs>
        <w:spacing w:before="40" w:line="244" w:lineRule="auto"/>
        <w:ind w:right="99"/>
        <w:rPr>
          <w:rFonts w:ascii="標楷體" w:eastAsia="標楷體" w:hAnsi="標楷體"/>
          <w:sz w:val="28"/>
        </w:rPr>
      </w:pPr>
      <w:r w:rsidRPr="00433915">
        <w:rPr>
          <w:rFonts w:ascii="標楷體" w:eastAsia="標楷體" w:hAnsi="標楷體"/>
          <w:spacing w:val="-9"/>
          <w:sz w:val="28"/>
        </w:rPr>
        <w:t>支撐架結構設計應符合「建築物耐風設計規範及解說」</w:t>
      </w:r>
      <w:r w:rsidRPr="00433915">
        <w:rPr>
          <w:rFonts w:ascii="標楷體" w:eastAsia="標楷體" w:hAnsi="標楷體"/>
          <w:sz w:val="28"/>
        </w:rPr>
        <w:t>之規定，惟基本設計風速在三十二點五公尺/秒以下地區者，須採用三十二點五公尺/秒之平均風速作為基本設計風速，並考量陣風反應因子(G)，且由專業技師分</w:t>
      </w:r>
      <w:r w:rsidRPr="00433915">
        <w:rPr>
          <w:rFonts w:ascii="標楷體" w:eastAsia="標楷體" w:hAnsi="標楷體"/>
          <w:spacing w:val="14"/>
          <w:sz w:val="28"/>
        </w:rPr>
        <w:lastRenderedPageBreak/>
        <w:t>別提供結構計算書與各式連結</w:t>
      </w:r>
      <w:r w:rsidRPr="00433915">
        <w:rPr>
          <w:rFonts w:ascii="標楷體" w:eastAsia="標楷體" w:hAnsi="標楷體"/>
          <w:sz w:val="28"/>
        </w:rPr>
        <w:t>(Connection)</w:t>
      </w:r>
      <w:r w:rsidRPr="00433915">
        <w:rPr>
          <w:rFonts w:ascii="標楷體" w:eastAsia="標楷體" w:hAnsi="標楷體"/>
          <w:spacing w:val="14"/>
          <w:sz w:val="28"/>
        </w:rPr>
        <w:t>安全檢核</w:t>
      </w:r>
      <w:r w:rsidRPr="00433915">
        <w:rPr>
          <w:rFonts w:ascii="標楷體" w:eastAsia="標楷體" w:hAnsi="標楷體"/>
          <w:sz w:val="28"/>
        </w:rPr>
        <w:t>文件。</w:t>
      </w:r>
    </w:p>
    <w:p w:rsidR="00DC7AFF" w:rsidRPr="00433915" w:rsidRDefault="00DB3BC6">
      <w:pPr>
        <w:pStyle w:val="a6"/>
        <w:numPr>
          <w:ilvl w:val="0"/>
          <w:numId w:val="7"/>
        </w:numPr>
        <w:tabs>
          <w:tab w:val="left" w:pos="1926"/>
        </w:tabs>
        <w:spacing w:before="5" w:line="244" w:lineRule="auto"/>
        <w:jc w:val="both"/>
        <w:rPr>
          <w:rFonts w:ascii="標楷體" w:eastAsia="標楷體" w:hAnsi="標楷體"/>
          <w:sz w:val="28"/>
        </w:rPr>
      </w:pPr>
      <w:r w:rsidRPr="00433915">
        <w:rPr>
          <w:rFonts w:ascii="標楷體" w:eastAsia="標楷體" w:hAnsi="標楷體"/>
          <w:sz w:val="28"/>
        </w:rPr>
        <w:t>支撐架結構設計應依建築物耐風設計規範進行設計，</w:t>
      </w:r>
      <w:r w:rsidRPr="00433915">
        <w:rPr>
          <w:rFonts w:ascii="標楷體" w:eastAsia="標楷體" w:hAnsi="標楷體"/>
          <w:spacing w:val="-138"/>
          <w:sz w:val="28"/>
        </w:rPr>
        <w:t xml:space="preserve"> </w:t>
      </w:r>
      <w:r w:rsidRPr="00433915">
        <w:rPr>
          <w:rFonts w:ascii="標楷體" w:eastAsia="標楷體" w:hAnsi="標楷體"/>
          <w:sz w:val="28"/>
        </w:rPr>
        <w:t>其中用途係數(I)</w:t>
      </w:r>
      <w:r w:rsidRPr="00433915">
        <w:rPr>
          <w:rFonts w:ascii="標楷體" w:eastAsia="標楷體" w:hAnsi="標楷體"/>
          <w:spacing w:val="16"/>
          <w:sz w:val="28"/>
        </w:rPr>
        <w:t xml:space="preserve">，採 </w:t>
      </w:r>
      <w:r w:rsidRPr="00433915">
        <w:rPr>
          <w:rFonts w:ascii="標楷體" w:eastAsia="標楷體" w:hAnsi="標楷體"/>
          <w:sz w:val="28"/>
        </w:rPr>
        <w:t>I</w:t>
      </w:r>
      <w:r w:rsidRPr="00433915">
        <w:rPr>
          <w:rFonts w:ascii="標楷體" w:eastAsia="標楷體" w:hAnsi="標楷體"/>
          <w:spacing w:val="46"/>
          <w:sz w:val="28"/>
        </w:rPr>
        <w:t xml:space="preserve"> </w:t>
      </w:r>
      <w:r w:rsidRPr="00433915">
        <w:rPr>
          <w:rFonts w:ascii="標楷體" w:eastAsia="標楷體" w:hAnsi="標楷體"/>
          <w:sz w:val="28"/>
        </w:rPr>
        <w:t>=1.1(含)以上、陣風反應因子</w:t>
      </w:r>
      <w:r w:rsidRPr="00433915">
        <w:rPr>
          <w:rFonts w:ascii="標楷體" w:eastAsia="標楷體" w:hAnsi="標楷體"/>
          <w:spacing w:val="-1"/>
          <w:sz w:val="28"/>
        </w:rPr>
        <w:t>(G)</w:t>
      </w:r>
      <w:r w:rsidRPr="00433915">
        <w:rPr>
          <w:rFonts w:ascii="標楷體" w:eastAsia="標楷體" w:hAnsi="標楷體"/>
          <w:spacing w:val="-24"/>
          <w:sz w:val="28"/>
        </w:rPr>
        <w:t xml:space="preserve">，採 </w:t>
      </w:r>
      <w:r w:rsidRPr="00433915">
        <w:rPr>
          <w:rFonts w:ascii="標楷體" w:eastAsia="標楷體" w:hAnsi="標楷體"/>
          <w:spacing w:val="-1"/>
          <w:sz w:val="28"/>
        </w:rPr>
        <w:t>G=1.88(</w:t>
      </w:r>
      <w:r w:rsidRPr="00433915">
        <w:rPr>
          <w:rFonts w:ascii="標楷體" w:eastAsia="標楷體" w:hAnsi="標楷體"/>
          <w:sz w:val="28"/>
        </w:rPr>
        <w:t>含)以上，作為設計與計算基礎。</w:t>
      </w:r>
    </w:p>
    <w:p w:rsidR="00DC7AFF" w:rsidRPr="00433915" w:rsidRDefault="00DB3BC6">
      <w:pPr>
        <w:pStyle w:val="a6"/>
        <w:numPr>
          <w:ilvl w:val="0"/>
          <w:numId w:val="7"/>
        </w:numPr>
        <w:tabs>
          <w:tab w:val="left" w:pos="1926"/>
        </w:tabs>
        <w:spacing w:before="1" w:line="244" w:lineRule="auto"/>
        <w:ind w:right="234"/>
        <w:jc w:val="both"/>
        <w:rPr>
          <w:rFonts w:ascii="標楷體" w:eastAsia="標楷體" w:hAnsi="標楷體"/>
          <w:sz w:val="28"/>
        </w:rPr>
      </w:pPr>
      <w:r w:rsidRPr="00433915">
        <w:rPr>
          <w:rFonts w:ascii="標楷體" w:eastAsia="標楷體" w:hAnsi="標楷體"/>
          <w:spacing w:val="2"/>
          <w:sz w:val="28"/>
        </w:rPr>
        <w:t>如太陽光電模組距離屋頂面最高高度超過</w:t>
      </w:r>
      <w:r w:rsidRPr="00433915">
        <w:rPr>
          <w:rFonts w:ascii="標楷體" w:eastAsia="標楷體" w:hAnsi="標楷體"/>
          <w:sz w:val="28"/>
        </w:rPr>
        <w:t>0.3</w:t>
      </w:r>
      <w:r w:rsidRPr="00433915">
        <w:rPr>
          <w:rFonts w:ascii="標楷體" w:eastAsia="標楷體" w:hAnsi="標楷體"/>
          <w:spacing w:val="-28"/>
          <w:sz w:val="28"/>
        </w:rPr>
        <w:t xml:space="preserve"> </w:t>
      </w:r>
      <w:r w:rsidRPr="00433915">
        <w:rPr>
          <w:rFonts w:ascii="標楷體" w:eastAsia="標楷體" w:hAnsi="標楷體"/>
          <w:sz w:val="28"/>
        </w:rPr>
        <w:t>公尺(含)</w:t>
      </w:r>
      <w:r w:rsidRPr="00433915">
        <w:rPr>
          <w:rFonts w:ascii="標楷體" w:eastAsia="標楷體" w:hAnsi="標楷體"/>
          <w:spacing w:val="-68"/>
          <w:sz w:val="28"/>
        </w:rPr>
        <w:t xml:space="preserve"> </w:t>
      </w:r>
      <w:r w:rsidRPr="00433915">
        <w:rPr>
          <w:rFonts w:ascii="標楷體" w:eastAsia="標楷體" w:hAnsi="標楷體"/>
          <w:spacing w:val="-12"/>
          <w:sz w:val="28"/>
        </w:rPr>
        <w:t>以上之系統，單一模組與支撐架正面連結</w:t>
      </w:r>
      <w:r w:rsidRPr="00433915">
        <w:rPr>
          <w:rFonts w:ascii="標楷體" w:eastAsia="標楷體" w:hAnsi="標楷體"/>
          <w:sz w:val="28"/>
        </w:rPr>
        <w:t>(上扣)及背面</w:t>
      </w:r>
      <w:r w:rsidRPr="00433915">
        <w:rPr>
          <w:rFonts w:ascii="標楷體" w:eastAsia="標楷體" w:hAnsi="標楷體"/>
          <w:spacing w:val="-1"/>
          <w:sz w:val="28"/>
        </w:rPr>
        <w:t>連結(</w:t>
      </w:r>
      <w:r w:rsidRPr="00433915">
        <w:rPr>
          <w:rFonts w:ascii="標楷體" w:eastAsia="標楷體" w:hAnsi="標楷體"/>
          <w:sz w:val="28"/>
        </w:rPr>
        <w:t>下鎖)</w:t>
      </w:r>
      <w:r w:rsidRPr="00433915">
        <w:rPr>
          <w:rFonts w:ascii="標楷體" w:eastAsia="標楷體" w:hAnsi="標楷體"/>
          <w:spacing w:val="-8"/>
          <w:sz w:val="28"/>
        </w:rPr>
        <w:t xml:space="preserve">的固定組件共計須 </w:t>
      </w:r>
      <w:r w:rsidRPr="00433915">
        <w:rPr>
          <w:rFonts w:ascii="標楷體" w:eastAsia="標楷體" w:hAnsi="標楷體"/>
          <w:sz w:val="28"/>
        </w:rPr>
        <w:t>8</w:t>
      </w:r>
      <w:r w:rsidRPr="00433915">
        <w:rPr>
          <w:rFonts w:ascii="標楷體" w:eastAsia="標楷體" w:hAnsi="標楷體"/>
          <w:spacing w:val="-2"/>
          <w:sz w:val="28"/>
        </w:rPr>
        <w:t xml:space="preserve"> </w:t>
      </w:r>
      <w:r w:rsidRPr="00433915">
        <w:rPr>
          <w:rFonts w:ascii="標楷體" w:eastAsia="標楷體" w:hAnsi="標楷體"/>
          <w:spacing w:val="-15"/>
          <w:sz w:val="28"/>
        </w:rPr>
        <w:t>個點以上。如太陽光電</w:t>
      </w:r>
      <w:r w:rsidRPr="00433915">
        <w:rPr>
          <w:rFonts w:ascii="標楷體" w:eastAsia="標楷體" w:hAnsi="標楷體"/>
          <w:spacing w:val="-1"/>
          <w:sz w:val="28"/>
        </w:rPr>
        <w:t xml:space="preserve">模組距離屋頂面最高高度低於 </w:t>
      </w:r>
      <w:r w:rsidRPr="00433915">
        <w:rPr>
          <w:rFonts w:ascii="標楷體" w:eastAsia="標楷體" w:hAnsi="標楷體"/>
          <w:sz w:val="28"/>
        </w:rPr>
        <w:t>0.3</w:t>
      </w:r>
      <w:r w:rsidRPr="00433915">
        <w:rPr>
          <w:rFonts w:ascii="標楷體" w:eastAsia="標楷體" w:hAnsi="標楷體"/>
          <w:spacing w:val="58"/>
          <w:sz w:val="28"/>
        </w:rPr>
        <w:t xml:space="preserve"> </w:t>
      </w:r>
      <w:r w:rsidRPr="00433915">
        <w:rPr>
          <w:rFonts w:ascii="標楷體" w:eastAsia="標楷體" w:hAnsi="標楷體"/>
          <w:sz w:val="28"/>
        </w:rPr>
        <w:t>公尺以下之系統，</w:t>
      </w:r>
      <w:r w:rsidRPr="00433915">
        <w:rPr>
          <w:rFonts w:ascii="標楷體" w:eastAsia="標楷體" w:hAnsi="標楷體"/>
          <w:spacing w:val="-138"/>
          <w:sz w:val="28"/>
        </w:rPr>
        <w:t xml:space="preserve"> </w:t>
      </w:r>
      <w:r w:rsidRPr="00433915">
        <w:rPr>
          <w:rFonts w:ascii="標楷體" w:eastAsia="標楷體" w:hAnsi="標楷體"/>
          <w:spacing w:val="-1"/>
          <w:sz w:val="28"/>
        </w:rPr>
        <w:t>單一模組正面連結(上扣)</w:t>
      </w:r>
      <w:r w:rsidRPr="00433915">
        <w:rPr>
          <w:rFonts w:ascii="標楷體" w:eastAsia="標楷體" w:hAnsi="標楷體"/>
          <w:spacing w:val="-11"/>
          <w:sz w:val="28"/>
        </w:rPr>
        <w:t xml:space="preserve">必須與 </w:t>
      </w:r>
      <w:r w:rsidRPr="00433915">
        <w:rPr>
          <w:rFonts w:ascii="標楷體" w:eastAsia="標楷體" w:hAnsi="標楷體"/>
          <w:sz w:val="28"/>
        </w:rPr>
        <w:t>3</w:t>
      </w:r>
      <w:r w:rsidRPr="00433915">
        <w:rPr>
          <w:rFonts w:ascii="標楷體" w:eastAsia="標楷體" w:hAnsi="標楷體"/>
          <w:spacing w:val="29"/>
          <w:sz w:val="28"/>
        </w:rPr>
        <w:t xml:space="preserve"> </w:t>
      </w:r>
      <w:r w:rsidRPr="00433915">
        <w:rPr>
          <w:rFonts w:ascii="標楷體" w:eastAsia="標楷體" w:hAnsi="標楷體"/>
          <w:sz w:val="28"/>
        </w:rPr>
        <w:t>根支架組件(位於模</w:t>
      </w:r>
      <w:r w:rsidRPr="00433915">
        <w:rPr>
          <w:rFonts w:ascii="標楷體" w:eastAsia="標楷體" w:hAnsi="標楷體"/>
          <w:spacing w:val="-1"/>
          <w:sz w:val="28"/>
        </w:rPr>
        <w:t>組上中下側</w:t>
      </w:r>
      <w:r w:rsidRPr="00433915">
        <w:rPr>
          <w:rFonts w:ascii="標楷體" w:eastAsia="標楷體" w:hAnsi="標楷體"/>
          <w:sz w:val="28"/>
        </w:rPr>
        <w:t>)</w:t>
      </w:r>
      <w:r w:rsidRPr="00433915">
        <w:rPr>
          <w:rFonts w:ascii="標楷體" w:eastAsia="標楷體" w:hAnsi="標楷體"/>
          <w:spacing w:val="-6"/>
          <w:sz w:val="28"/>
        </w:rPr>
        <w:t xml:space="preserve">連結固定，連結扣件共計須 </w:t>
      </w:r>
      <w:r w:rsidRPr="00433915">
        <w:rPr>
          <w:rFonts w:ascii="標楷體" w:eastAsia="標楷體" w:hAnsi="標楷體"/>
          <w:sz w:val="28"/>
        </w:rPr>
        <w:t>6</w:t>
      </w:r>
      <w:r w:rsidRPr="00433915">
        <w:rPr>
          <w:rFonts w:ascii="標楷體" w:eastAsia="標楷體" w:hAnsi="標楷體"/>
          <w:spacing w:val="-2"/>
          <w:sz w:val="28"/>
        </w:rPr>
        <w:t xml:space="preserve"> </w:t>
      </w:r>
      <w:r w:rsidRPr="00433915">
        <w:rPr>
          <w:rFonts w:ascii="標楷體" w:eastAsia="標楷體" w:hAnsi="標楷體"/>
          <w:sz w:val="28"/>
        </w:rPr>
        <w:t>組以上。</w:t>
      </w:r>
    </w:p>
    <w:p w:rsidR="00DC7AFF" w:rsidRPr="00433915" w:rsidRDefault="00DB3BC6">
      <w:pPr>
        <w:pStyle w:val="a6"/>
        <w:numPr>
          <w:ilvl w:val="0"/>
          <w:numId w:val="7"/>
        </w:numPr>
        <w:tabs>
          <w:tab w:val="left" w:pos="1926"/>
        </w:tabs>
        <w:spacing w:before="5" w:line="244" w:lineRule="auto"/>
        <w:jc w:val="both"/>
        <w:rPr>
          <w:rFonts w:ascii="標楷體" w:eastAsia="標楷體" w:hAnsi="標楷體"/>
          <w:sz w:val="28"/>
        </w:rPr>
      </w:pPr>
      <w:r w:rsidRPr="00433915">
        <w:rPr>
          <w:rFonts w:ascii="標楷體" w:eastAsia="標楷體" w:hAnsi="標楷體"/>
          <w:spacing w:val="-1"/>
          <w:sz w:val="28"/>
        </w:rPr>
        <w:t>所有螺絲組</w:t>
      </w:r>
      <w:r w:rsidRPr="00433915">
        <w:rPr>
          <w:rFonts w:ascii="標楷體" w:eastAsia="標楷體" w:hAnsi="標楷體"/>
          <w:spacing w:val="-3"/>
          <w:sz w:val="28"/>
        </w:rPr>
        <w:t>(</w:t>
      </w:r>
      <w:r w:rsidRPr="00433915">
        <w:rPr>
          <w:rFonts w:ascii="標楷體" w:eastAsia="標楷體" w:hAnsi="標楷體"/>
          <w:spacing w:val="-13"/>
          <w:sz w:val="28"/>
        </w:rPr>
        <w:t>包含螺絲、螺帽、彈簧華司、平板華司等</w:t>
      </w:r>
      <w:r w:rsidRPr="00433915">
        <w:rPr>
          <w:rFonts w:ascii="標楷體" w:eastAsia="標楷體" w:hAnsi="標楷體"/>
          <w:sz w:val="28"/>
        </w:rPr>
        <w:t>)</w:t>
      </w:r>
      <w:r w:rsidRPr="00433915">
        <w:rPr>
          <w:rFonts w:ascii="標楷體" w:eastAsia="標楷體" w:hAnsi="標楷體"/>
          <w:spacing w:val="-68"/>
          <w:sz w:val="28"/>
        </w:rPr>
        <w:t xml:space="preserve"> </w:t>
      </w:r>
      <w:r w:rsidRPr="00433915">
        <w:rPr>
          <w:rFonts w:ascii="標楷體" w:eastAsia="標楷體" w:hAnsi="標楷體"/>
          <w:spacing w:val="-1"/>
          <w:sz w:val="28"/>
        </w:rPr>
        <w:t>及扣件材質必須具抗腐蝕能力，螺絲組(包含螺絲、螺帽、平板華司與彈簧華司等)應為同一材質，可為熱浸</w:t>
      </w:r>
      <w:r w:rsidRPr="00433915">
        <w:rPr>
          <w:rFonts w:ascii="標楷體" w:eastAsia="標楷體" w:hAnsi="標楷體"/>
          <w:sz w:val="28"/>
        </w:rPr>
        <w:t>鍍鋅或電鍍鋅材質或不銹鋼材質等抗腐蝕材質，並取得抗腐蝕品質測試報告。</w:t>
      </w:r>
    </w:p>
    <w:p w:rsidR="00DC7AFF" w:rsidRPr="00433915" w:rsidRDefault="00DB3BC6">
      <w:pPr>
        <w:pStyle w:val="a6"/>
        <w:numPr>
          <w:ilvl w:val="0"/>
          <w:numId w:val="7"/>
        </w:numPr>
        <w:tabs>
          <w:tab w:val="left" w:pos="1926"/>
        </w:tabs>
        <w:spacing w:before="2" w:line="244" w:lineRule="auto"/>
        <w:ind w:right="234"/>
        <w:jc w:val="both"/>
        <w:rPr>
          <w:rFonts w:ascii="標楷體" w:eastAsia="標楷體" w:hAnsi="標楷體"/>
          <w:sz w:val="28"/>
        </w:rPr>
      </w:pPr>
      <w:r w:rsidRPr="00433915">
        <w:rPr>
          <w:rFonts w:ascii="標楷體" w:eastAsia="標楷體" w:hAnsi="標楷體"/>
          <w:spacing w:val="-2"/>
          <w:sz w:val="28"/>
        </w:rPr>
        <w:t>每一構件連結螺絲組</w:t>
      </w:r>
      <w:r w:rsidRPr="00433915">
        <w:rPr>
          <w:rFonts w:ascii="標楷體" w:eastAsia="標楷體" w:hAnsi="標楷體"/>
          <w:spacing w:val="-1"/>
          <w:sz w:val="28"/>
        </w:rPr>
        <w:t>:</w:t>
      </w:r>
      <w:r w:rsidRPr="00433915">
        <w:rPr>
          <w:rFonts w:ascii="標楷體" w:eastAsia="標楷體" w:hAnsi="標楷體"/>
          <w:spacing w:val="-8"/>
          <w:sz w:val="28"/>
        </w:rPr>
        <w:t xml:space="preserve">包含抗腐蝕螺絲、至少 </w:t>
      </w:r>
      <w:r w:rsidRPr="00433915">
        <w:rPr>
          <w:rFonts w:ascii="標楷體" w:eastAsia="標楷體" w:hAnsi="標楷體"/>
          <w:spacing w:val="-1"/>
          <w:sz w:val="28"/>
        </w:rPr>
        <w:t>1</w:t>
      </w:r>
      <w:r w:rsidRPr="00433915">
        <w:rPr>
          <w:rFonts w:ascii="標楷體" w:eastAsia="標楷體" w:hAnsi="標楷體"/>
          <w:spacing w:val="-2"/>
          <w:sz w:val="28"/>
        </w:rPr>
        <w:t xml:space="preserve"> </w:t>
      </w:r>
      <w:r w:rsidRPr="00433915">
        <w:rPr>
          <w:rFonts w:ascii="標楷體" w:eastAsia="標楷體" w:hAnsi="標楷體"/>
          <w:spacing w:val="-1"/>
          <w:sz w:val="28"/>
        </w:rPr>
        <w:t>片彈簧</w:t>
      </w:r>
      <w:r w:rsidRPr="00433915">
        <w:rPr>
          <w:rFonts w:ascii="標楷體" w:eastAsia="標楷體" w:hAnsi="標楷體"/>
          <w:spacing w:val="-10"/>
          <w:sz w:val="28"/>
        </w:rPr>
        <w:t xml:space="preserve">華司、至少 </w:t>
      </w:r>
      <w:r w:rsidRPr="00433915">
        <w:rPr>
          <w:rFonts w:ascii="標楷體" w:eastAsia="標楷體" w:hAnsi="標楷體"/>
          <w:spacing w:val="-1"/>
          <w:sz w:val="28"/>
        </w:rPr>
        <w:t>2</w:t>
      </w:r>
      <w:r w:rsidRPr="00433915">
        <w:rPr>
          <w:rFonts w:ascii="標楷體" w:eastAsia="標楷體" w:hAnsi="標楷體"/>
          <w:spacing w:val="12"/>
          <w:sz w:val="28"/>
        </w:rPr>
        <w:t xml:space="preserve"> </w:t>
      </w:r>
      <w:r w:rsidRPr="00433915">
        <w:rPr>
          <w:rFonts w:ascii="標楷體" w:eastAsia="標楷體" w:hAnsi="標楷體"/>
          <w:spacing w:val="-8"/>
          <w:sz w:val="28"/>
        </w:rPr>
        <w:t xml:space="preserve">片平板華司、至少 </w:t>
      </w:r>
      <w:r w:rsidRPr="00433915">
        <w:rPr>
          <w:rFonts w:ascii="標楷體" w:eastAsia="標楷體" w:hAnsi="標楷體"/>
          <w:sz w:val="28"/>
        </w:rPr>
        <w:t>1</w:t>
      </w:r>
      <w:r w:rsidRPr="00433915">
        <w:rPr>
          <w:rFonts w:ascii="標楷體" w:eastAsia="標楷體" w:hAnsi="標楷體"/>
          <w:spacing w:val="15"/>
          <w:sz w:val="28"/>
        </w:rPr>
        <w:t xml:space="preserve"> </w:t>
      </w:r>
      <w:r w:rsidRPr="00433915">
        <w:rPr>
          <w:rFonts w:ascii="標楷體" w:eastAsia="標楷體" w:hAnsi="標楷體"/>
          <w:sz w:val="28"/>
        </w:rPr>
        <w:t>個抗腐蝕六角螺帽</w:t>
      </w:r>
      <w:r w:rsidRPr="00433915">
        <w:rPr>
          <w:rFonts w:ascii="標楷體" w:eastAsia="標楷體" w:hAnsi="標楷體"/>
          <w:spacing w:val="-6"/>
          <w:sz w:val="28"/>
        </w:rPr>
        <w:t xml:space="preserve">以及於六角螺帽上再套上 </w:t>
      </w:r>
      <w:r w:rsidRPr="00433915">
        <w:rPr>
          <w:rFonts w:ascii="標楷體" w:eastAsia="標楷體" w:hAnsi="標楷體"/>
          <w:sz w:val="28"/>
        </w:rPr>
        <w:t>1</w:t>
      </w:r>
      <w:r w:rsidRPr="00433915">
        <w:rPr>
          <w:rFonts w:ascii="標楷體" w:eastAsia="標楷體" w:hAnsi="標楷體"/>
          <w:spacing w:val="-2"/>
          <w:sz w:val="28"/>
        </w:rPr>
        <w:t xml:space="preserve"> </w:t>
      </w:r>
      <w:r w:rsidRPr="00433915">
        <w:rPr>
          <w:rFonts w:ascii="標楷體" w:eastAsia="標楷體" w:hAnsi="標楷體"/>
          <w:sz w:val="28"/>
        </w:rPr>
        <w:t>個抗腐蝕六角蓋型螺帽。</w:t>
      </w:r>
    </w:p>
    <w:p w:rsidR="00DC7AFF" w:rsidRPr="00433915" w:rsidRDefault="00DB3BC6">
      <w:pPr>
        <w:pStyle w:val="a4"/>
        <w:spacing w:before="2"/>
        <w:ind w:left="686"/>
        <w:rPr>
          <w:rFonts w:ascii="標楷體" w:eastAsia="標楷體" w:hAnsi="標楷體"/>
        </w:rPr>
      </w:pPr>
      <w:r w:rsidRPr="00433915">
        <w:rPr>
          <w:rFonts w:ascii="標楷體" w:eastAsia="標楷體" w:hAnsi="標楷體"/>
        </w:rPr>
        <w:t>(三</w:t>
      </w:r>
      <w:r w:rsidRPr="00433915">
        <w:rPr>
          <w:rFonts w:ascii="標楷體" w:eastAsia="標楷體" w:hAnsi="標楷體"/>
          <w:spacing w:val="52"/>
        </w:rPr>
        <w:t xml:space="preserve">) </w:t>
      </w:r>
      <w:r w:rsidRPr="00433915">
        <w:rPr>
          <w:rFonts w:ascii="標楷體" w:eastAsia="標楷體" w:hAnsi="標楷體"/>
        </w:rPr>
        <w:t>支撐架金屬基材耐腐蝕性能:</w:t>
      </w:r>
    </w:p>
    <w:p w:rsidR="00DC7AFF" w:rsidRPr="00433915" w:rsidRDefault="00DB3BC6">
      <w:pPr>
        <w:pStyle w:val="a6"/>
        <w:numPr>
          <w:ilvl w:val="0"/>
          <w:numId w:val="6"/>
        </w:numPr>
        <w:tabs>
          <w:tab w:val="left" w:pos="1926"/>
        </w:tabs>
        <w:spacing w:line="244" w:lineRule="auto"/>
        <w:ind w:right="234"/>
        <w:jc w:val="both"/>
        <w:rPr>
          <w:rFonts w:ascii="標楷體" w:eastAsia="標楷體" w:hAnsi="標楷體"/>
          <w:sz w:val="28"/>
        </w:rPr>
      </w:pPr>
      <w:r w:rsidRPr="00433915">
        <w:rPr>
          <w:rFonts w:ascii="標楷體" w:eastAsia="標楷體" w:hAnsi="標楷體"/>
          <w:spacing w:val="-7"/>
          <w:sz w:val="28"/>
        </w:rPr>
        <w:t xml:space="preserve">腐蝕環境分類須依照 </w:t>
      </w:r>
      <w:r w:rsidRPr="00433915">
        <w:rPr>
          <w:rFonts w:ascii="標楷體" w:eastAsia="標楷體" w:hAnsi="標楷體"/>
          <w:sz w:val="28"/>
        </w:rPr>
        <w:t>ISO</w:t>
      </w:r>
      <w:r w:rsidRPr="00433915">
        <w:rPr>
          <w:rFonts w:ascii="標楷體" w:eastAsia="標楷體" w:hAnsi="標楷體"/>
          <w:spacing w:val="-4"/>
          <w:sz w:val="28"/>
        </w:rPr>
        <w:t xml:space="preserve"> </w:t>
      </w:r>
      <w:r w:rsidRPr="00433915">
        <w:rPr>
          <w:rFonts w:ascii="標楷體" w:eastAsia="標楷體" w:hAnsi="標楷體"/>
          <w:sz w:val="28"/>
        </w:rPr>
        <w:t>9223</w:t>
      </w:r>
      <w:r w:rsidRPr="00433915">
        <w:rPr>
          <w:rFonts w:ascii="標楷體" w:eastAsia="標楷體" w:hAnsi="標楷體"/>
          <w:spacing w:val="1"/>
          <w:sz w:val="28"/>
        </w:rPr>
        <w:t xml:space="preserve"> </w:t>
      </w:r>
      <w:r w:rsidRPr="00433915">
        <w:rPr>
          <w:rFonts w:ascii="標楷體" w:eastAsia="標楷體" w:hAnsi="標楷體"/>
          <w:spacing w:val="-13"/>
          <w:sz w:val="28"/>
        </w:rPr>
        <w:t>之腐蝕環境分類，並依</w:t>
      </w:r>
      <w:r w:rsidRPr="00433915">
        <w:rPr>
          <w:rFonts w:ascii="標楷體" w:eastAsia="標楷體" w:hAnsi="標楷體"/>
          <w:sz w:val="28"/>
        </w:rPr>
        <w:t>ISO</w:t>
      </w:r>
      <w:r w:rsidRPr="00433915">
        <w:rPr>
          <w:rFonts w:ascii="標楷體" w:eastAsia="標楷體" w:hAnsi="標楷體"/>
          <w:spacing w:val="21"/>
          <w:sz w:val="28"/>
        </w:rPr>
        <w:t xml:space="preserve"> </w:t>
      </w:r>
      <w:r w:rsidRPr="00433915">
        <w:rPr>
          <w:rFonts w:ascii="標楷體" w:eastAsia="標楷體" w:hAnsi="標楷體"/>
          <w:sz w:val="28"/>
        </w:rPr>
        <w:t>9224</w:t>
      </w:r>
      <w:r w:rsidRPr="00433915">
        <w:rPr>
          <w:rFonts w:ascii="標楷體" w:eastAsia="標楷體" w:hAnsi="標楷體"/>
          <w:spacing w:val="-4"/>
          <w:sz w:val="28"/>
        </w:rPr>
        <w:t xml:space="preserve"> </w:t>
      </w:r>
      <w:r w:rsidRPr="00433915">
        <w:rPr>
          <w:rFonts w:ascii="標楷體" w:eastAsia="標楷體" w:hAnsi="標楷體"/>
          <w:sz w:val="28"/>
        </w:rPr>
        <w:t>金屬材質的腐蝕速率進行防蝕設計，惟至少應以中度腐蝕(ISO</w:t>
      </w:r>
      <w:r w:rsidRPr="00433915">
        <w:rPr>
          <w:rFonts w:ascii="標楷體" w:eastAsia="標楷體" w:hAnsi="標楷體"/>
          <w:spacing w:val="49"/>
          <w:sz w:val="28"/>
        </w:rPr>
        <w:t xml:space="preserve"> </w:t>
      </w:r>
      <w:r w:rsidRPr="00433915">
        <w:rPr>
          <w:rFonts w:ascii="標楷體" w:eastAsia="標楷體" w:hAnsi="標楷體"/>
          <w:sz w:val="28"/>
        </w:rPr>
        <w:t>9223-C3)等級以上的腐蝕環境來設計。</w:t>
      </w:r>
    </w:p>
    <w:p w:rsidR="00DC7AFF" w:rsidRPr="000559A8" w:rsidRDefault="00DB3BC6" w:rsidP="000559A8">
      <w:pPr>
        <w:pStyle w:val="a6"/>
        <w:numPr>
          <w:ilvl w:val="0"/>
          <w:numId w:val="6"/>
        </w:numPr>
        <w:tabs>
          <w:tab w:val="left" w:pos="1926"/>
        </w:tabs>
        <w:spacing w:before="4" w:line="244" w:lineRule="auto"/>
        <w:ind w:right="232"/>
        <w:jc w:val="both"/>
        <w:rPr>
          <w:rFonts w:ascii="標楷體" w:eastAsia="標楷體" w:hAnsi="標楷體"/>
          <w:spacing w:val="-2"/>
          <w:sz w:val="28"/>
        </w:rPr>
      </w:pPr>
      <w:r w:rsidRPr="00433915">
        <w:rPr>
          <w:rFonts w:ascii="標楷體" w:eastAsia="標楷體" w:hAnsi="標楷體"/>
          <w:spacing w:val="21"/>
          <w:sz w:val="28"/>
        </w:rPr>
        <w:t>若採用鋼構基材，應為一般結構用鋼材(</w:t>
      </w:r>
      <w:r w:rsidRPr="00433915">
        <w:rPr>
          <w:rFonts w:ascii="標楷體" w:eastAsia="標楷體" w:hAnsi="標楷體"/>
          <w:sz w:val="28"/>
        </w:rPr>
        <w:t>如 ASTM</w:t>
      </w:r>
      <w:r w:rsidRPr="00433915">
        <w:rPr>
          <w:rFonts w:ascii="標楷體" w:eastAsia="標楷體" w:hAnsi="標楷體"/>
          <w:spacing w:val="-67"/>
          <w:sz w:val="28"/>
        </w:rPr>
        <w:t xml:space="preserve"> </w:t>
      </w:r>
      <w:r w:rsidRPr="00433915">
        <w:rPr>
          <w:rFonts w:ascii="標楷體" w:eastAsia="標楷體" w:hAnsi="標楷體"/>
          <w:sz w:val="28"/>
        </w:rPr>
        <w:t>A709、ASTM</w:t>
      </w:r>
      <w:r w:rsidRPr="00433915">
        <w:rPr>
          <w:rFonts w:ascii="標楷體" w:eastAsia="標楷體" w:hAnsi="標楷體"/>
          <w:spacing w:val="66"/>
          <w:sz w:val="28"/>
        </w:rPr>
        <w:t xml:space="preserve"> </w:t>
      </w:r>
      <w:r w:rsidRPr="00433915">
        <w:rPr>
          <w:rFonts w:ascii="標楷體" w:eastAsia="標楷體" w:hAnsi="標楷體"/>
          <w:sz w:val="28"/>
        </w:rPr>
        <w:t>A36、A572</w:t>
      </w:r>
      <w:r w:rsidRPr="00433915">
        <w:rPr>
          <w:rFonts w:ascii="標楷體" w:eastAsia="標楷體" w:hAnsi="標楷體"/>
          <w:spacing w:val="49"/>
          <w:sz w:val="28"/>
        </w:rPr>
        <w:t xml:space="preserve"> </w:t>
      </w:r>
      <w:r w:rsidRPr="00433915">
        <w:rPr>
          <w:rFonts w:ascii="標楷體" w:eastAsia="標楷體" w:hAnsi="標楷體"/>
          <w:sz w:val="28"/>
        </w:rPr>
        <w:t>等)或冷軋鋼構材外加表面</w:t>
      </w:r>
      <w:r w:rsidRPr="00433915">
        <w:rPr>
          <w:rFonts w:ascii="標楷體" w:eastAsia="標楷體" w:hAnsi="標楷體"/>
          <w:spacing w:val="-1"/>
          <w:sz w:val="28"/>
        </w:rPr>
        <w:t xml:space="preserve">防蝕處理，或耐候鋼材(如 </w:t>
      </w:r>
      <w:r w:rsidRPr="00433915">
        <w:rPr>
          <w:rFonts w:ascii="標楷體" w:eastAsia="標楷體" w:hAnsi="標楷體"/>
          <w:sz w:val="28"/>
        </w:rPr>
        <w:t>ASTM A588，CNS 4620，</w:t>
      </w:r>
      <w:r w:rsidRPr="00433915">
        <w:rPr>
          <w:rFonts w:ascii="標楷體" w:eastAsia="標楷體" w:hAnsi="標楷體"/>
          <w:spacing w:val="-137"/>
          <w:sz w:val="28"/>
        </w:rPr>
        <w:t xml:space="preserve"> </w:t>
      </w:r>
      <w:r w:rsidRPr="00433915">
        <w:rPr>
          <w:rFonts w:ascii="標楷體" w:eastAsia="標楷體" w:hAnsi="標楷體"/>
          <w:sz w:val="28"/>
        </w:rPr>
        <w:t>JIS</w:t>
      </w:r>
      <w:r w:rsidRPr="00433915">
        <w:rPr>
          <w:rFonts w:ascii="標楷體" w:eastAsia="標楷體" w:hAnsi="標楷體"/>
          <w:spacing w:val="-8"/>
          <w:sz w:val="28"/>
        </w:rPr>
        <w:t xml:space="preserve"> </w:t>
      </w:r>
      <w:r w:rsidRPr="00433915">
        <w:rPr>
          <w:rFonts w:ascii="標楷體" w:eastAsia="標楷體" w:hAnsi="標楷體"/>
          <w:sz w:val="28"/>
        </w:rPr>
        <w:t>G3114</w:t>
      </w:r>
      <w:r w:rsidRPr="00433915">
        <w:rPr>
          <w:rFonts w:ascii="標楷體" w:eastAsia="標楷體" w:hAnsi="標楷體"/>
          <w:spacing w:val="-8"/>
          <w:sz w:val="28"/>
        </w:rPr>
        <w:t xml:space="preserve"> </w:t>
      </w:r>
      <w:r w:rsidRPr="00433915">
        <w:rPr>
          <w:rFonts w:ascii="標楷體" w:eastAsia="標楷體" w:hAnsi="標楷體"/>
          <w:sz w:val="28"/>
        </w:rPr>
        <w:t>等)</w:t>
      </w:r>
      <w:r w:rsidRPr="00433915">
        <w:rPr>
          <w:rFonts w:ascii="標楷體" w:eastAsia="標楷體" w:hAnsi="標楷體"/>
          <w:spacing w:val="-5"/>
          <w:sz w:val="28"/>
        </w:rPr>
        <w:t>。 鋼構基材表面處理，須以設置地點符</w:t>
      </w:r>
      <w:r w:rsidRPr="00433915">
        <w:rPr>
          <w:rFonts w:ascii="標楷體" w:eastAsia="標楷體" w:hAnsi="標楷體"/>
          <w:spacing w:val="-35"/>
          <w:sz w:val="28"/>
        </w:rPr>
        <w:t xml:space="preserve">合 </w:t>
      </w:r>
      <w:r w:rsidRPr="00433915">
        <w:rPr>
          <w:rFonts w:ascii="標楷體" w:eastAsia="標楷體" w:hAnsi="標楷體"/>
          <w:spacing w:val="-2"/>
          <w:sz w:val="28"/>
        </w:rPr>
        <w:t>ISO</w:t>
      </w:r>
      <w:r w:rsidRPr="00433915">
        <w:rPr>
          <w:rFonts w:ascii="標楷體" w:eastAsia="標楷體" w:hAnsi="標楷體"/>
          <w:spacing w:val="-5"/>
          <w:sz w:val="28"/>
        </w:rPr>
        <w:t xml:space="preserve"> </w:t>
      </w:r>
      <w:r w:rsidRPr="00433915">
        <w:rPr>
          <w:rFonts w:ascii="標楷體" w:eastAsia="標楷體" w:hAnsi="標楷體"/>
          <w:spacing w:val="-2"/>
          <w:sz w:val="28"/>
        </w:rPr>
        <w:t>9223</w:t>
      </w:r>
      <w:r w:rsidRPr="00433915">
        <w:rPr>
          <w:rFonts w:ascii="標楷體" w:eastAsia="標楷體" w:hAnsi="標楷體"/>
          <w:spacing w:val="-1"/>
          <w:sz w:val="28"/>
        </w:rPr>
        <w:t xml:space="preserve"> </w:t>
      </w:r>
      <w:r w:rsidRPr="00433915">
        <w:rPr>
          <w:rFonts w:ascii="標楷體" w:eastAsia="標楷體" w:hAnsi="標楷體"/>
          <w:spacing w:val="-2"/>
          <w:sz w:val="28"/>
        </w:rPr>
        <w:t>之腐蝕環境分類等級，且至少以中度腐蝕</w:t>
      </w:r>
      <w:r w:rsidRPr="00433915">
        <w:rPr>
          <w:rFonts w:ascii="標楷體" w:eastAsia="標楷體" w:hAnsi="標楷體"/>
          <w:spacing w:val="-1"/>
          <w:sz w:val="28"/>
        </w:rPr>
        <w:t>(ISO</w:t>
      </w:r>
      <w:r w:rsidRPr="00433915">
        <w:rPr>
          <w:rFonts w:ascii="標楷體" w:eastAsia="標楷體" w:hAnsi="標楷體"/>
          <w:spacing w:val="6"/>
          <w:sz w:val="28"/>
        </w:rPr>
        <w:t xml:space="preserve"> </w:t>
      </w:r>
      <w:r w:rsidRPr="00433915">
        <w:rPr>
          <w:rFonts w:ascii="標楷體" w:eastAsia="標楷體" w:hAnsi="標楷體"/>
          <w:spacing w:val="-1"/>
          <w:sz w:val="28"/>
        </w:rPr>
        <w:t>9223-C3)</w:t>
      </w:r>
      <w:r w:rsidRPr="00433915">
        <w:rPr>
          <w:rFonts w:ascii="標楷體" w:eastAsia="標楷體" w:hAnsi="標楷體"/>
          <w:spacing w:val="-6"/>
          <w:sz w:val="28"/>
        </w:rPr>
        <w:t xml:space="preserve">等級以上為處理基準，並以 </w:t>
      </w:r>
      <w:r w:rsidRPr="00433915">
        <w:rPr>
          <w:rFonts w:ascii="標楷體" w:eastAsia="標楷體" w:hAnsi="標楷體"/>
          <w:sz w:val="28"/>
        </w:rPr>
        <w:t>20 年(含)以</w:t>
      </w:r>
      <w:r w:rsidRPr="000559A8">
        <w:rPr>
          <w:rFonts w:ascii="標楷體" w:eastAsia="標楷體" w:hAnsi="標楷體"/>
          <w:spacing w:val="-2"/>
          <w:sz w:val="28"/>
        </w:rPr>
        <w:t>上抗腐蝕性能進行表面處理，並由專業機構提出施作說明與品質保證證明。</w:t>
      </w:r>
    </w:p>
    <w:p w:rsidR="00DC7AFF" w:rsidRPr="00433915" w:rsidRDefault="00DB3BC6">
      <w:pPr>
        <w:pStyle w:val="a6"/>
        <w:numPr>
          <w:ilvl w:val="0"/>
          <w:numId w:val="6"/>
        </w:numPr>
        <w:tabs>
          <w:tab w:val="left" w:pos="1926"/>
        </w:tabs>
        <w:spacing w:before="1" w:line="244" w:lineRule="auto"/>
        <w:jc w:val="both"/>
        <w:rPr>
          <w:rFonts w:ascii="標楷體" w:eastAsia="標楷體" w:hAnsi="標楷體"/>
          <w:sz w:val="28"/>
        </w:rPr>
      </w:pPr>
      <w:r w:rsidRPr="00433915">
        <w:rPr>
          <w:rFonts w:ascii="標楷體" w:eastAsia="標楷體" w:hAnsi="標楷體"/>
          <w:spacing w:val="-5"/>
          <w:sz w:val="28"/>
        </w:rPr>
        <w:t xml:space="preserve">若採用鋁合金鋁擠型基材，其鋁合金材質應為 </w:t>
      </w:r>
      <w:r w:rsidRPr="00433915">
        <w:rPr>
          <w:rFonts w:ascii="標楷體" w:eastAsia="標楷體" w:hAnsi="標楷體"/>
          <w:spacing w:val="-2"/>
          <w:sz w:val="28"/>
        </w:rPr>
        <w:t>6005T5</w:t>
      </w:r>
      <w:r w:rsidRPr="00433915">
        <w:rPr>
          <w:rFonts w:ascii="標楷體" w:eastAsia="標楷體" w:hAnsi="標楷體"/>
          <w:spacing w:val="-68"/>
          <w:sz w:val="28"/>
        </w:rPr>
        <w:t xml:space="preserve"> </w:t>
      </w:r>
      <w:r w:rsidRPr="00433915">
        <w:rPr>
          <w:rFonts w:ascii="標楷體" w:eastAsia="標楷體" w:hAnsi="標楷體"/>
          <w:spacing w:val="-38"/>
          <w:sz w:val="28"/>
        </w:rPr>
        <w:t xml:space="preserve">或 </w:t>
      </w:r>
      <w:r w:rsidRPr="00433915">
        <w:rPr>
          <w:rFonts w:ascii="標楷體" w:eastAsia="標楷體" w:hAnsi="標楷體"/>
          <w:spacing w:val="-5"/>
          <w:sz w:val="28"/>
        </w:rPr>
        <w:t>6061T5</w:t>
      </w:r>
      <w:r w:rsidRPr="00433915">
        <w:rPr>
          <w:rFonts w:ascii="標楷體" w:eastAsia="標楷體" w:hAnsi="標楷體"/>
          <w:spacing w:val="-2"/>
          <w:sz w:val="28"/>
        </w:rPr>
        <w:t xml:space="preserve"> </w:t>
      </w:r>
      <w:r w:rsidRPr="00433915">
        <w:rPr>
          <w:rFonts w:ascii="標楷體" w:eastAsia="標楷體" w:hAnsi="標楷體"/>
          <w:spacing w:val="-5"/>
          <w:sz w:val="28"/>
        </w:rPr>
        <w:t>以上等級，並須符合結構安全要求。其表面</w:t>
      </w:r>
      <w:r w:rsidRPr="00433915">
        <w:rPr>
          <w:rFonts w:ascii="標楷體" w:eastAsia="標楷體" w:hAnsi="標楷體"/>
          <w:spacing w:val="-1"/>
          <w:sz w:val="28"/>
        </w:rPr>
        <w:t xml:space="preserve">處理方式採陽極處理厚度 </w:t>
      </w:r>
      <w:r w:rsidRPr="00433915">
        <w:rPr>
          <w:rFonts w:ascii="標楷體" w:eastAsia="標楷體" w:hAnsi="標楷體"/>
          <w:sz w:val="28"/>
        </w:rPr>
        <w:t>14µm</w:t>
      </w:r>
      <w:r w:rsidRPr="00433915">
        <w:rPr>
          <w:rFonts w:ascii="標楷體" w:eastAsia="標楷體" w:hAnsi="標楷體"/>
          <w:spacing w:val="58"/>
          <w:sz w:val="28"/>
        </w:rPr>
        <w:t xml:space="preserve"> </w:t>
      </w:r>
      <w:r w:rsidRPr="00433915">
        <w:rPr>
          <w:rFonts w:ascii="標楷體" w:eastAsia="標楷體" w:hAnsi="標楷體"/>
          <w:sz w:val="28"/>
        </w:rPr>
        <w:t>以上及外加一層膜厚7µm</w:t>
      </w:r>
      <w:r w:rsidRPr="00433915">
        <w:rPr>
          <w:rFonts w:ascii="標楷體" w:eastAsia="標楷體" w:hAnsi="標楷體"/>
          <w:spacing w:val="52"/>
          <w:sz w:val="28"/>
        </w:rPr>
        <w:t xml:space="preserve"> </w:t>
      </w:r>
      <w:r w:rsidRPr="00433915">
        <w:rPr>
          <w:rFonts w:ascii="標楷體" w:eastAsia="標楷體" w:hAnsi="標楷體"/>
          <w:sz w:val="28"/>
        </w:rPr>
        <w:t>以上之壓克力透明漆之表面防蝕處理，除鋁合金</w:t>
      </w:r>
      <w:r w:rsidRPr="00433915">
        <w:rPr>
          <w:rFonts w:ascii="標楷體" w:eastAsia="標楷體" w:hAnsi="標楷體"/>
          <w:sz w:val="28"/>
        </w:rPr>
        <w:lastRenderedPageBreak/>
        <w:t>鋁擠型基材外的鋁合金板、小配件等之表面處理方式</w:t>
      </w:r>
      <w:r w:rsidRPr="00433915">
        <w:rPr>
          <w:rFonts w:ascii="標楷體" w:eastAsia="標楷體" w:hAnsi="標楷體"/>
          <w:spacing w:val="5"/>
          <w:sz w:val="28"/>
        </w:rPr>
        <w:t>可為陽極處理厚度</w:t>
      </w:r>
      <w:r w:rsidRPr="00433915">
        <w:rPr>
          <w:rFonts w:ascii="標楷體" w:eastAsia="標楷體" w:hAnsi="標楷體"/>
          <w:sz w:val="28"/>
        </w:rPr>
        <w:t>7µm</w:t>
      </w:r>
      <w:r w:rsidRPr="00433915">
        <w:rPr>
          <w:rFonts w:ascii="標楷體" w:eastAsia="標楷體" w:hAnsi="標楷體"/>
          <w:spacing w:val="-26"/>
          <w:sz w:val="28"/>
        </w:rPr>
        <w:t xml:space="preserve"> </w:t>
      </w:r>
      <w:r w:rsidRPr="00433915">
        <w:rPr>
          <w:rFonts w:ascii="標楷體" w:eastAsia="標楷體" w:hAnsi="標楷體"/>
          <w:spacing w:val="5"/>
          <w:sz w:val="28"/>
        </w:rPr>
        <w:t>以上及外加一層膜厚</w:t>
      </w:r>
      <w:r w:rsidRPr="00433915">
        <w:rPr>
          <w:rFonts w:ascii="標楷體" w:eastAsia="標楷體" w:hAnsi="標楷體"/>
          <w:sz w:val="28"/>
        </w:rPr>
        <w:t>7µm</w:t>
      </w:r>
      <w:r w:rsidRPr="00433915">
        <w:rPr>
          <w:rFonts w:ascii="標楷體" w:eastAsia="標楷體" w:hAnsi="標楷體"/>
          <w:spacing w:val="-25"/>
          <w:sz w:val="28"/>
        </w:rPr>
        <w:t xml:space="preserve"> </w:t>
      </w:r>
      <w:r w:rsidRPr="00433915">
        <w:rPr>
          <w:rFonts w:ascii="標楷體" w:eastAsia="標楷體" w:hAnsi="標楷體"/>
          <w:sz w:val="28"/>
        </w:rPr>
        <w:t>以上</w:t>
      </w:r>
      <w:r w:rsidRPr="00433915">
        <w:rPr>
          <w:rFonts w:ascii="標楷體" w:eastAsia="標楷體" w:hAnsi="標楷體"/>
          <w:spacing w:val="-7"/>
          <w:sz w:val="28"/>
        </w:rPr>
        <w:t xml:space="preserve">之壓克力透明漆，且皆需取得具有 </w:t>
      </w:r>
      <w:r w:rsidRPr="00433915">
        <w:rPr>
          <w:rFonts w:ascii="標楷體" w:eastAsia="標楷體" w:hAnsi="標楷體"/>
          <w:spacing w:val="-2"/>
          <w:sz w:val="28"/>
        </w:rPr>
        <w:t>TAF</w:t>
      </w:r>
      <w:r w:rsidRPr="00433915">
        <w:rPr>
          <w:rFonts w:ascii="標楷體" w:eastAsia="標楷體" w:hAnsi="標楷體"/>
          <w:spacing w:val="-1"/>
          <w:sz w:val="28"/>
        </w:rPr>
        <w:t xml:space="preserve"> </w:t>
      </w:r>
      <w:r w:rsidRPr="00433915">
        <w:rPr>
          <w:rFonts w:ascii="標楷體" w:eastAsia="標楷體" w:hAnsi="標楷體"/>
          <w:spacing w:val="-2"/>
          <w:sz w:val="28"/>
        </w:rPr>
        <w:t>認可之測試實</w:t>
      </w:r>
      <w:r w:rsidRPr="00433915">
        <w:rPr>
          <w:rFonts w:ascii="標楷體" w:eastAsia="標楷體" w:hAnsi="標楷體"/>
          <w:sz w:val="28"/>
        </w:rPr>
        <w:t>驗室測試合格報告。</w:t>
      </w:r>
    </w:p>
    <w:p w:rsidR="00DC7AFF" w:rsidRPr="00433915" w:rsidRDefault="00DB3BC6">
      <w:pPr>
        <w:pStyle w:val="a6"/>
        <w:numPr>
          <w:ilvl w:val="0"/>
          <w:numId w:val="6"/>
        </w:numPr>
        <w:tabs>
          <w:tab w:val="left" w:pos="1926"/>
        </w:tabs>
        <w:spacing w:before="7" w:line="244" w:lineRule="auto"/>
        <w:jc w:val="both"/>
        <w:rPr>
          <w:rFonts w:ascii="標楷體" w:eastAsia="標楷體" w:hAnsi="標楷體"/>
          <w:sz w:val="28"/>
        </w:rPr>
      </w:pPr>
      <w:r w:rsidRPr="00433915">
        <w:rPr>
          <w:rFonts w:ascii="標楷體" w:eastAsia="標楷體" w:hAnsi="標楷體"/>
          <w:sz w:val="28"/>
        </w:rPr>
        <w:t>太陽光電模組鋁框與鋼構基材接觸位置應加裝鐵氟龍絕緣墊片以隔開二者，避免產生電位差腐蝕；螺絲組與太陽光電模組鋁框接觸處之平板華司下方應再加裝鐵氟龍絕緣墊片以隔開螺絲組及模組鋁框。</w:t>
      </w:r>
    </w:p>
    <w:p w:rsidR="00DC7AFF" w:rsidRPr="00433915" w:rsidRDefault="00DB3BC6">
      <w:pPr>
        <w:pStyle w:val="a4"/>
        <w:ind w:left="828"/>
        <w:jc w:val="left"/>
        <w:rPr>
          <w:rFonts w:ascii="標楷體" w:eastAsia="標楷體" w:hAnsi="標楷體"/>
        </w:rPr>
      </w:pPr>
      <w:r w:rsidRPr="00433915">
        <w:rPr>
          <w:rFonts w:ascii="標楷體" w:eastAsia="標楷體" w:hAnsi="標楷體"/>
        </w:rPr>
        <w:t>(四</w:t>
      </w:r>
      <w:r w:rsidRPr="00433915">
        <w:rPr>
          <w:rFonts w:ascii="標楷體" w:eastAsia="標楷體" w:hAnsi="標楷體"/>
          <w:spacing w:val="12"/>
        </w:rPr>
        <w:t>)</w:t>
      </w:r>
      <w:r w:rsidRPr="00433915">
        <w:rPr>
          <w:rFonts w:ascii="標楷體" w:eastAsia="標楷體" w:hAnsi="標楷體"/>
        </w:rPr>
        <w:t>檢驗文件:</w:t>
      </w:r>
    </w:p>
    <w:p w:rsidR="00DC7AFF" w:rsidRPr="00433915" w:rsidRDefault="00DB3BC6">
      <w:pPr>
        <w:pStyle w:val="a4"/>
        <w:spacing w:before="9" w:line="244" w:lineRule="auto"/>
        <w:ind w:left="1308" w:right="165"/>
        <w:rPr>
          <w:rFonts w:ascii="標楷體" w:eastAsia="標楷體" w:hAnsi="標楷體"/>
        </w:rPr>
      </w:pPr>
      <w:r w:rsidRPr="00433915">
        <w:rPr>
          <w:rFonts w:ascii="標楷體" w:eastAsia="標楷體" w:hAnsi="標楷體"/>
        </w:rPr>
        <w:t>上述太陽光電發電設備之結構規格要求，需由依法登記開業或執業之建築師、土木技師或結構技師依照太陽光電發</w:t>
      </w:r>
      <w:r w:rsidRPr="00433915">
        <w:rPr>
          <w:rFonts w:ascii="標楷體" w:eastAsia="標楷體" w:hAnsi="標楷體"/>
          <w:spacing w:val="-1"/>
        </w:rPr>
        <w:t>電設備檢驗表(</w:t>
      </w:r>
      <w:r w:rsidRPr="00433915">
        <w:rPr>
          <w:rFonts w:ascii="標楷體" w:eastAsia="標楷體" w:hAnsi="標楷體"/>
          <w:spacing w:val="-25"/>
        </w:rPr>
        <w:t xml:space="preserve">附件 </w:t>
      </w:r>
      <w:r w:rsidRPr="00433915">
        <w:rPr>
          <w:rFonts w:ascii="標楷體" w:eastAsia="標楷體" w:hAnsi="標楷體"/>
          <w:spacing w:val="-1"/>
        </w:rPr>
        <w:t>2)</w:t>
      </w:r>
      <w:r w:rsidRPr="00433915">
        <w:rPr>
          <w:rFonts w:ascii="標楷體" w:eastAsia="標楷體" w:hAnsi="標楷體"/>
          <w:spacing w:val="-16"/>
        </w:rPr>
        <w:t>進行現場查驗，以確認符合項目要求。</w:t>
      </w:r>
    </w:p>
    <w:p w:rsidR="00DC7AFF" w:rsidRPr="00433915" w:rsidRDefault="00DB3BC6">
      <w:pPr>
        <w:pStyle w:val="a4"/>
        <w:spacing w:before="2" w:line="244" w:lineRule="auto"/>
        <w:ind w:left="1308" w:right="241" w:hanging="480"/>
        <w:jc w:val="left"/>
        <w:rPr>
          <w:rFonts w:ascii="標楷體" w:eastAsia="標楷體" w:hAnsi="標楷體"/>
        </w:rPr>
      </w:pPr>
      <w:r w:rsidRPr="00433915">
        <w:rPr>
          <w:rFonts w:ascii="標楷體" w:eastAsia="標楷體" w:hAnsi="標楷體"/>
        </w:rPr>
        <w:t>(五</w:t>
      </w:r>
      <w:r w:rsidRPr="00433915">
        <w:rPr>
          <w:rFonts w:ascii="標楷體" w:eastAsia="標楷體" w:hAnsi="標楷體"/>
          <w:spacing w:val="12"/>
        </w:rPr>
        <w:t>)</w:t>
      </w:r>
      <w:r w:rsidRPr="00433915">
        <w:rPr>
          <w:rFonts w:ascii="標楷體" w:eastAsia="標楷體" w:hAnsi="標楷體"/>
        </w:rPr>
        <w:t>資訊傳輸注重數據安全性，設備如有網路裝置者，該設備須使用國內生產之通訊裝置，以維護案場網路資訊安全。</w:t>
      </w:r>
    </w:p>
    <w:p w:rsidR="00DC7AFF" w:rsidRPr="00433915" w:rsidRDefault="00DC7AFF">
      <w:pPr>
        <w:pStyle w:val="a4"/>
        <w:spacing w:before="10"/>
        <w:ind w:left="0"/>
        <w:jc w:val="left"/>
        <w:rPr>
          <w:rFonts w:ascii="標楷體" w:eastAsia="標楷體" w:hAnsi="標楷體"/>
        </w:rPr>
      </w:pPr>
    </w:p>
    <w:p w:rsidR="00DC7AFF" w:rsidRPr="00433915" w:rsidRDefault="00DB3BC6">
      <w:pPr>
        <w:pStyle w:val="a4"/>
        <w:spacing w:before="0"/>
        <w:ind w:left="120"/>
        <w:rPr>
          <w:rFonts w:ascii="標楷體" w:eastAsia="標楷體" w:hAnsi="標楷體"/>
        </w:rPr>
      </w:pPr>
      <w:r w:rsidRPr="00433915">
        <w:rPr>
          <w:rFonts w:ascii="標楷體" w:eastAsia="標楷體" w:hAnsi="標楷體"/>
          <w:spacing w:val="10"/>
        </w:rPr>
        <w:t>十一、投標文件領取：由本校網站領取，同時公告於電子採購網</w:t>
      </w:r>
    </w:p>
    <w:p w:rsidR="00DC7AFF" w:rsidRPr="00433915" w:rsidRDefault="00DB3BC6">
      <w:pPr>
        <w:pStyle w:val="a4"/>
        <w:spacing w:before="10"/>
        <w:ind w:left="600"/>
        <w:jc w:val="left"/>
        <w:rPr>
          <w:rFonts w:ascii="標楷體" w:eastAsia="標楷體" w:hAnsi="標楷體"/>
        </w:rPr>
      </w:pPr>
      <w:r w:rsidRPr="00433915">
        <w:rPr>
          <w:rFonts w:ascii="標楷體" w:eastAsia="標楷體" w:hAnsi="標楷體"/>
        </w:rPr>
        <w:t>https://web.pcc.gov.tw／財務出租查詢。</w:t>
      </w:r>
    </w:p>
    <w:p w:rsidR="00DC7AFF" w:rsidRPr="00433915" w:rsidRDefault="00DB3BC6">
      <w:pPr>
        <w:pStyle w:val="a4"/>
        <w:spacing w:before="6"/>
        <w:ind w:left="120"/>
        <w:rPr>
          <w:rFonts w:ascii="標楷體" w:eastAsia="標楷體" w:hAnsi="標楷體"/>
        </w:rPr>
      </w:pPr>
      <w:r w:rsidRPr="00433915">
        <w:rPr>
          <w:rFonts w:ascii="標楷體" w:eastAsia="標楷體" w:hAnsi="標楷體"/>
          <w:spacing w:val="-3"/>
        </w:rPr>
        <w:t>十二、投標廠商所須文件之裝封（</w:t>
      </w:r>
      <w:r w:rsidRPr="00433915">
        <w:rPr>
          <w:rFonts w:ascii="標楷體" w:eastAsia="標楷體" w:hAnsi="標楷體"/>
          <w:spacing w:val="-2"/>
        </w:rPr>
        <w:t>請依序置入外標封</w:t>
      </w:r>
      <w:r w:rsidRPr="00433915">
        <w:rPr>
          <w:rFonts w:ascii="標楷體" w:eastAsia="標楷體" w:hAnsi="標楷體"/>
          <w:spacing w:val="-3"/>
        </w:rPr>
        <w:t>(</w:t>
      </w:r>
      <w:r w:rsidRPr="00433915">
        <w:rPr>
          <w:rFonts w:ascii="標楷體" w:eastAsia="標楷體" w:hAnsi="標楷體"/>
        </w:rPr>
        <w:t>如附件</w:t>
      </w:r>
      <w:r w:rsidRPr="00433915">
        <w:rPr>
          <w:rFonts w:ascii="標楷體" w:eastAsia="標楷體" w:hAnsi="標楷體"/>
          <w:spacing w:val="-71"/>
        </w:rPr>
        <w:t xml:space="preserve"> </w:t>
      </w:r>
      <w:r w:rsidRPr="00433915">
        <w:rPr>
          <w:rFonts w:ascii="標楷體" w:eastAsia="標楷體" w:hAnsi="標楷體"/>
          <w:spacing w:val="-2"/>
        </w:rPr>
        <w:t>3)</w:t>
      </w:r>
      <w:r w:rsidRPr="00433915">
        <w:rPr>
          <w:rFonts w:ascii="標楷體" w:eastAsia="標楷體" w:hAnsi="標楷體"/>
          <w:spacing w:val="-140"/>
        </w:rPr>
        <w:t>）：</w:t>
      </w:r>
    </w:p>
    <w:p w:rsidR="00DC7AFF" w:rsidRPr="00433915" w:rsidRDefault="00DB3BC6">
      <w:pPr>
        <w:pStyle w:val="a4"/>
        <w:spacing w:before="10" w:line="244" w:lineRule="auto"/>
        <w:ind w:left="600" w:right="236"/>
        <w:rPr>
          <w:rFonts w:ascii="標楷體" w:eastAsia="標楷體" w:hAnsi="標楷體"/>
        </w:rPr>
      </w:pPr>
      <w:r w:rsidRPr="00433915">
        <w:rPr>
          <w:rFonts w:ascii="標楷體" w:eastAsia="標楷體" w:hAnsi="標楷體"/>
          <w:spacing w:val="-1"/>
        </w:rPr>
        <w:t>投標應備文件包括下列各項，投標前應逐一填妥簽章，密封後投標，封套外部須書明投標廠商名稱、住址、標租標的，凡投標文</w:t>
      </w:r>
      <w:r w:rsidRPr="00433915">
        <w:rPr>
          <w:rFonts w:ascii="標楷體" w:eastAsia="標楷體" w:hAnsi="標楷體"/>
        </w:rPr>
        <w:t>件不齊全者或未按規定者，所投之標為無效標。</w:t>
      </w:r>
    </w:p>
    <w:p w:rsidR="00DC7AFF" w:rsidRPr="00433915" w:rsidRDefault="00DB3BC6">
      <w:pPr>
        <w:pStyle w:val="a4"/>
        <w:tabs>
          <w:tab w:val="left" w:pos="1560"/>
        </w:tabs>
        <w:ind w:left="840"/>
        <w:jc w:val="left"/>
        <w:rPr>
          <w:rFonts w:ascii="標楷體" w:eastAsia="標楷體" w:hAnsi="標楷體"/>
        </w:rPr>
      </w:pPr>
      <w:r w:rsidRPr="00433915">
        <w:rPr>
          <w:rFonts w:ascii="標楷體" w:eastAsia="標楷體" w:hAnsi="標楷體"/>
        </w:rPr>
        <w:t>(一)</w:t>
      </w:r>
      <w:r w:rsidRPr="00433915">
        <w:rPr>
          <w:rFonts w:ascii="標楷體" w:eastAsia="標楷體" w:hAnsi="標楷體"/>
        </w:rPr>
        <w:tab/>
        <w:t>資格審查表(附件</w:t>
      </w:r>
      <w:r w:rsidRPr="00433915">
        <w:rPr>
          <w:rFonts w:ascii="標楷體" w:eastAsia="標楷體" w:hAnsi="標楷體"/>
          <w:spacing w:val="-71"/>
        </w:rPr>
        <w:t xml:space="preserve"> </w:t>
      </w:r>
      <w:r w:rsidRPr="00433915">
        <w:rPr>
          <w:rFonts w:ascii="標楷體" w:eastAsia="標楷體" w:hAnsi="標楷體"/>
        </w:rPr>
        <w:t>4)：1</w:t>
      </w:r>
      <w:r w:rsidRPr="00433915">
        <w:rPr>
          <w:rFonts w:ascii="標楷體" w:eastAsia="標楷體" w:hAnsi="標楷體"/>
          <w:spacing w:val="-2"/>
        </w:rPr>
        <w:t xml:space="preserve"> </w:t>
      </w:r>
      <w:r w:rsidRPr="00433915">
        <w:rPr>
          <w:rFonts w:ascii="標楷體" w:eastAsia="標楷體" w:hAnsi="標楷體"/>
        </w:rPr>
        <w:t>式</w:t>
      </w:r>
      <w:r w:rsidRPr="00433915">
        <w:rPr>
          <w:rFonts w:ascii="標楷體" w:eastAsia="標楷體" w:hAnsi="標楷體"/>
          <w:spacing w:val="-67"/>
        </w:rPr>
        <w:t xml:space="preserve"> </w:t>
      </w:r>
      <w:r w:rsidRPr="00433915">
        <w:rPr>
          <w:rFonts w:ascii="標楷體" w:eastAsia="標楷體" w:hAnsi="標楷體"/>
        </w:rPr>
        <w:t>1</w:t>
      </w:r>
      <w:r w:rsidRPr="00433915">
        <w:rPr>
          <w:rFonts w:ascii="標楷體" w:eastAsia="標楷體" w:hAnsi="標楷體"/>
          <w:spacing w:val="-2"/>
        </w:rPr>
        <w:t xml:space="preserve"> </w:t>
      </w:r>
      <w:r w:rsidRPr="00433915">
        <w:rPr>
          <w:rFonts w:ascii="標楷體" w:eastAsia="標楷體" w:hAnsi="標楷體"/>
        </w:rPr>
        <w:t>份。</w:t>
      </w:r>
    </w:p>
    <w:p w:rsidR="00DC7AFF" w:rsidRPr="00433915" w:rsidRDefault="00DB3BC6">
      <w:pPr>
        <w:pStyle w:val="a4"/>
        <w:tabs>
          <w:tab w:val="left" w:pos="1560"/>
        </w:tabs>
        <w:spacing w:before="10"/>
        <w:ind w:left="840"/>
        <w:jc w:val="left"/>
        <w:rPr>
          <w:rFonts w:ascii="標楷體" w:eastAsia="標楷體" w:hAnsi="標楷體"/>
        </w:rPr>
      </w:pPr>
      <w:r w:rsidRPr="00433915">
        <w:rPr>
          <w:rFonts w:ascii="標楷體" w:eastAsia="標楷體" w:hAnsi="標楷體"/>
        </w:rPr>
        <w:t>(二)</w:t>
      </w:r>
      <w:r w:rsidRPr="00433915">
        <w:rPr>
          <w:rFonts w:ascii="標楷體" w:eastAsia="標楷體" w:hAnsi="標楷體"/>
        </w:rPr>
        <w:tab/>
      </w:r>
      <w:r w:rsidRPr="00433915">
        <w:rPr>
          <w:rFonts w:ascii="標楷體" w:eastAsia="標楷體" w:hAnsi="標楷體"/>
          <w:spacing w:val="-1"/>
        </w:rPr>
        <w:t>依本</w:t>
      </w:r>
      <w:r w:rsidRPr="00433915">
        <w:rPr>
          <w:rFonts w:ascii="標楷體" w:eastAsia="標楷體" w:hAnsi="標楷體"/>
        </w:rPr>
        <w:t>投標須知規定之資格證明文件：各</w:t>
      </w:r>
      <w:r w:rsidRPr="00433915">
        <w:rPr>
          <w:rFonts w:ascii="標楷體" w:eastAsia="標楷體" w:hAnsi="標楷體"/>
          <w:spacing w:val="-69"/>
        </w:rPr>
        <w:t xml:space="preserve"> </w:t>
      </w:r>
      <w:r w:rsidRPr="00433915">
        <w:rPr>
          <w:rFonts w:ascii="標楷體" w:eastAsia="標楷體" w:hAnsi="標楷體"/>
        </w:rPr>
        <w:t>1</w:t>
      </w:r>
      <w:r w:rsidRPr="00433915">
        <w:rPr>
          <w:rFonts w:ascii="標楷體" w:eastAsia="標楷體" w:hAnsi="標楷體"/>
          <w:spacing w:val="-2"/>
        </w:rPr>
        <w:t xml:space="preserve"> </w:t>
      </w:r>
      <w:r w:rsidRPr="00433915">
        <w:rPr>
          <w:rFonts w:ascii="標楷體" w:eastAsia="標楷體" w:hAnsi="標楷體"/>
        </w:rPr>
        <w:t>式</w:t>
      </w:r>
      <w:r w:rsidRPr="00433915">
        <w:rPr>
          <w:rFonts w:ascii="標楷體" w:eastAsia="標楷體" w:hAnsi="標楷體"/>
          <w:spacing w:val="-68"/>
        </w:rPr>
        <w:t xml:space="preserve"> </w:t>
      </w:r>
      <w:r w:rsidRPr="00433915">
        <w:rPr>
          <w:rFonts w:ascii="標楷體" w:eastAsia="標楷體" w:hAnsi="標楷體"/>
        </w:rPr>
        <w:t>1</w:t>
      </w:r>
      <w:r w:rsidRPr="00433915">
        <w:rPr>
          <w:rFonts w:ascii="標楷體" w:eastAsia="標楷體" w:hAnsi="標楷體"/>
          <w:spacing w:val="-2"/>
        </w:rPr>
        <w:t xml:space="preserve"> </w:t>
      </w:r>
      <w:r w:rsidRPr="00433915">
        <w:rPr>
          <w:rFonts w:ascii="標楷體" w:eastAsia="標楷體" w:hAnsi="標楷體"/>
        </w:rPr>
        <w:t>份。</w:t>
      </w:r>
    </w:p>
    <w:p w:rsidR="00DC7AFF" w:rsidRPr="00433915" w:rsidRDefault="00DB3BC6">
      <w:pPr>
        <w:pStyle w:val="a4"/>
        <w:tabs>
          <w:tab w:val="left" w:pos="1560"/>
        </w:tabs>
        <w:spacing w:before="7"/>
        <w:ind w:left="840"/>
        <w:jc w:val="left"/>
        <w:rPr>
          <w:rFonts w:ascii="標楷體" w:eastAsia="標楷體" w:hAnsi="標楷體"/>
        </w:rPr>
      </w:pPr>
      <w:r w:rsidRPr="00433915">
        <w:rPr>
          <w:rFonts w:ascii="標楷體" w:eastAsia="標楷體" w:hAnsi="標楷體"/>
        </w:rPr>
        <w:t>(三)</w:t>
      </w:r>
      <w:r w:rsidRPr="00433915">
        <w:rPr>
          <w:rFonts w:ascii="標楷體" w:eastAsia="標楷體" w:hAnsi="標楷體"/>
        </w:rPr>
        <w:tab/>
        <w:t>切結書(附件</w:t>
      </w:r>
      <w:r w:rsidRPr="00433915">
        <w:rPr>
          <w:rFonts w:ascii="標楷體" w:eastAsia="標楷體" w:hAnsi="標楷體"/>
          <w:spacing w:val="-71"/>
        </w:rPr>
        <w:t xml:space="preserve"> </w:t>
      </w:r>
      <w:r w:rsidRPr="00433915">
        <w:rPr>
          <w:rFonts w:ascii="標楷體" w:eastAsia="標楷體" w:hAnsi="標楷體"/>
        </w:rPr>
        <w:t>5)：1</w:t>
      </w:r>
      <w:r w:rsidRPr="00433915">
        <w:rPr>
          <w:rFonts w:ascii="標楷體" w:eastAsia="標楷體" w:hAnsi="標楷體"/>
          <w:spacing w:val="-1"/>
        </w:rPr>
        <w:t xml:space="preserve"> </w:t>
      </w:r>
      <w:r w:rsidRPr="00433915">
        <w:rPr>
          <w:rFonts w:ascii="標楷體" w:eastAsia="標楷體" w:hAnsi="標楷體"/>
        </w:rPr>
        <w:t>式</w:t>
      </w:r>
      <w:r w:rsidRPr="00433915">
        <w:rPr>
          <w:rFonts w:ascii="標楷體" w:eastAsia="標楷體" w:hAnsi="標楷體"/>
          <w:spacing w:val="-70"/>
        </w:rPr>
        <w:t xml:space="preserve"> </w:t>
      </w:r>
      <w:r w:rsidRPr="00433915">
        <w:rPr>
          <w:rFonts w:ascii="標楷體" w:eastAsia="標楷體" w:hAnsi="標楷體"/>
        </w:rPr>
        <w:t>1</w:t>
      </w:r>
      <w:r w:rsidRPr="00433915">
        <w:rPr>
          <w:rFonts w:ascii="標楷體" w:eastAsia="標楷體" w:hAnsi="標楷體"/>
          <w:spacing w:val="-2"/>
        </w:rPr>
        <w:t xml:space="preserve"> </w:t>
      </w:r>
      <w:r w:rsidRPr="00433915">
        <w:rPr>
          <w:rFonts w:ascii="標楷體" w:eastAsia="標楷體" w:hAnsi="標楷體"/>
        </w:rPr>
        <w:t>份。</w:t>
      </w:r>
    </w:p>
    <w:p w:rsidR="00DC7AFF" w:rsidRPr="00433915" w:rsidRDefault="00DB3BC6">
      <w:pPr>
        <w:pStyle w:val="a4"/>
        <w:tabs>
          <w:tab w:val="left" w:pos="1560"/>
        </w:tabs>
        <w:spacing w:before="9"/>
        <w:ind w:left="840"/>
        <w:jc w:val="left"/>
        <w:rPr>
          <w:rFonts w:ascii="標楷體" w:eastAsia="標楷體" w:hAnsi="標楷體"/>
        </w:rPr>
      </w:pPr>
      <w:r w:rsidRPr="00433915">
        <w:rPr>
          <w:rFonts w:ascii="標楷體" w:eastAsia="標楷體" w:hAnsi="標楷體"/>
        </w:rPr>
        <w:t>(四)</w:t>
      </w:r>
      <w:r w:rsidRPr="00433915">
        <w:rPr>
          <w:rFonts w:ascii="標楷體" w:eastAsia="標楷體" w:hAnsi="標楷體"/>
        </w:rPr>
        <w:tab/>
      </w:r>
      <w:r w:rsidRPr="00433915">
        <w:rPr>
          <w:rFonts w:ascii="標楷體" w:eastAsia="標楷體" w:hAnsi="標楷體"/>
          <w:spacing w:val="-1"/>
        </w:rPr>
        <w:t>委</w:t>
      </w:r>
      <w:r w:rsidRPr="00433915">
        <w:rPr>
          <w:rFonts w:ascii="標楷體" w:eastAsia="標楷體" w:hAnsi="標楷體"/>
        </w:rPr>
        <w:t>託代理授權書（無授權者免附）(附件</w:t>
      </w:r>
      <w:r w:rsidRPr="00433915">
        <w:rPr>
          <w:rFonts w:ascii="標楷體" w:eastAsia="標楷體" w:hAnsi="標楷體"/>
          <w:spacing w:val="-71"/>
        </w:rPr>
        <w:t xml:space="preserve"> </w:t>
      </w:r>
      <w:r w:rsidRPr="00433915">
        <w:rPr>
          <w:rFonts w:ascii="標楷體" w:eastAsia="標楷體" w:hAnsi="標楷體"/>
        </w:rPr>
        <w:t>6)：1</w:t>
      </w:r>
      <w:r w:rsidRPr="00433915">
        <w:rPr>
          <w:rFonts w:ascii="標楷體" w:eastAsia="標楷體" w:hAnsi="標楷體"/>
          <w:spacing w:val="-2"/>
        </w:rPr>
        <w:t xml:space="preserve"> </w:t>
      </w:r>
      <w:r w:rsidRPr="00433915">
        <w:rPr>
          <w:rFonts w:ascii="標楷體" w:eastAsia="標楷體" w:hAnsi="標楷體"/>
        </w:rPr>
        <w:t>式</w:t>
      </w:r>
      <w:r w:rsidRPr="00433915">
        <w:rPr>
          <w:rFonts w:ascii="標楷體" w:eastAsia="標楷體" w:hAnsi="標楷體"/>
          <w:spacing w:val="-68"/>
        </w:rPr>
        <w:t xml:space="preserve"> </w:t>
      </w:r>
      <w:r w:rsidRPr="00433915">
        <w:rPr>
          <w:rFonts w:ascii="標楷體" w:eastAsia="標楷體" w:hAnsi="標楷體"/>
        </w:rPr>
        <w:t>1</w:t>
      </w:r>
      <w:r w:rsidRPr="00433915">
        <w:rPr>
          <w:rFonts w:ascii="標楷體" w:eastAsia="標楷體" w:hAnsi="標楷體"/>
          <w:spacing w:val="-1"/>
        </w:rPr>
        <w:t xml:space="preserve"> </w:t>
      </w:r>
      <w:r w:rsidRPr="00433915">
        <w:rPr>
          <w:rFonts w:ascii="標楷體" w:eastAsia="標楷體" w:hAnsi="標楷體"/>
        </w:rPr>
        <w:t>份。</w:t>
      </w:r>
    </w:p>
    <w:p w:rsidR="00DC7AFF" w:rsidRPr="00433915" w:rsidRDefault="00DB3BC6">
      <w:pPr>
        <w:pStyle w:val="a4"/>
        <w:tabs>
          <w:tab w:val="left" w:pos="1560"/>
        </w:tabs>
        <w:spacing w:before="10"/>
        <w:ind w:left="840"/>
        <w:jc w:val="left"/>
        <w:rPr>
          <w:rFonts w:ascii="標楷體" w:eastAsia="標楷體" w:hAnsi="標楷體"/>
        </w:rPr>
      </w:pPr>
      <w:r w:rsidRPr="00433915">
        <w:rPr>
          <w:rFonts w:ascii="標楷體" w:eastAsia="標楷體" w:hAnsi="標楷體"/>
        </w:rPr>
        <w:t>(五)</w:t>
      </w:r>
      <w:r w:rsidRPr="00433915">
        <w:rPr>
          <w:rFonts w:ascii="標楷體" w:eastAsia="標楷體" w:hAnsi="標楷體"/>
        </w:rPr>
        <w:tab/>
        <w:t>退還押標金申請書(附件</w:t>
      </w:r>
      <w:r w:rsidRPr="00433915">
        <w:rPr>
          <w:rFonts w:ascii="標楷體" w:eastAsia="標楷體" w:hAnsi="標楷體"/>
          <w:spacing w:val="-71"/>
        </w:rPr>
        <w:t xml:space="preserve"> </w:t>
      </w:r>
      <w:r w:rsidRPr="00433915">
        <w:rPr>
          <w:rFonts w:ascii="標楷體" w:eastAsia="標楷體" w:hAnsi="標楷體"/>
        </w:rPr>
        <w:t>7)：1</w:t>
      </w:r>
      <w:r w:rsidRPr="00433915">
        <w:rPr>
          <w:rFonts w:ascii="標楷體" w:eastAsia="標楷體" w:hAnsi="標楷體"/>
          <w:spacing w:val="-2"/>
        </w:rPr>
        <w:t xml:space="preserve"> </w:t>
      </w:r>
      <w:r w:rsidRPr="00433915">
        <w:rPr>
          <w:rFonts w:ascii="標楷體" w:eastAsia="標楷體" w:hAnsi="標楷體"/>
        </w:rPr>
        <w:t>式</w:t>
      </w:r>
      <w:r w:rsidRPr="00433915">
        <w:rPr>
          <w:rFonts w:ascii="標楷體" w:eastAsia="標楷體" w:hAnsi="標楷體"/>
          <w:spacing w:val="-70"/>
        </w:rPr>
        <w:t xml:space="preserve"> </w:t>
      </w:r>
      <w:r w:rsidRPr="00433915">
        <w:rPr>
          <w:rFonts w:ascii="標楷體" w:eastAsia="標楷體" w:hAnsi="標楷體"/>
        </w:rPr>
        <w:t>1</w:t>
      </w:r>
      <w:r w:rsidRPr="00433915">
        <w:rPr>
          <w:rFonts w:ascii="標楷體" w:eastAsia="標楷體" w:hAnsi="標楷體"/>
          <w:spacing w:val="-2"/>
        </w:rPr>
        <w:t xml:space="preserve"> </w:t>
      </w:r>
      <w:r w:rsidRPr="00433915">
        <w:rPr>
          <w:rFonts w:ascii="標楷體" w:eastAsia="標楷體" w:hAnsi="標楷體"/>
        </w:rPr>
        <w:t>份。</w:t>
      </w:r>
    </w:p>
    <w:p w:rsidR="00DC7AFF" w:rsidRPr="00433915" w:rsidRDefault="00DB3BC6">
      <w:pPr>
        <w:pStyle w:val="a4"/>
        <w:tabs>
          <w:tab w:val="left" w:pos="1560"/>
        </w:tabs>
        <w:spacing w:before="6" w:line="244" w:lineRule="auto"/>
        <w:ind w:right="168" w:hanging="720"/>
        <w:jc w:val="left"/>
        <w:rPr>
          <w:rFonts w:ascii="標楷體" w:eastAsia="標楷體" w:hAnsi="標楷體"/>
        </w:rPr>
      </w:pPr>
      <w:r w:rsidRPr="00433915">
        <w:rPr>
          <w:rFonts w:ascii="標楷體" w:eastAsia="標楷體" w:hAnsi="標楷體"/>
        </w:rPr>
        <w:t>(六)</w:t>
      </w:r>
      <w:r w:rsidRPr="00433915">
        <w:rPr>
          <w:rFonts w:ascii="標楷體" w:eastAsia="標楷體" w:hAnsi="標楷體"/>
        </w:rPr>
        <w:tab/>
        <w:t>押標金</w:t>
      </w:r>
      <w:r w:rsidRPr="00433915">
        <w:rPr>
          <w:rFonts w:ascii="標楷體" w:eastAsia="標楷體" w:hAnsi="標楷體"/>
          <w:spacing w:val="-3"/>
        </w:rPr>
        <w:t>轉</w:t>
      </w:r>
      <w:r w:rsidRPr="00433915">
        <w:rPr>
          <w:rFonts w:ascii="標楷體" w:eastAsia="標楷體" w:hAnsi="標楷體"/>
        </w:rPr>
        <w:t>作履</w:t>
      </w:r>
      <w:r w:rsidRPr="00433915">
        <w:rPr>
          <w:rFonts w:ascii="標楷體" w:eastAsia="標楷體" w:hAnsi="標楷體"/>
          <w:spacing w:val="-3"/>
        </w:rPr>
        <w:t>約保</w:t>
      </w:r>
      <w:r w:rsidRPr="00433915">
        <w:rPr>
          <w:rFonts w:ascii="標楷體" w:eastAsia="標楷體" w:hAnsi="標楷體"/>
        </w:rPr>
        <w:t>證金同</w:t>
      </w:r>
      <w:r w:rsidRPr="00433915">
        <w:rPr>
          <w:rFonts w:ascii="標楷體" w:eastAsia="標楷體" w:hAnsi="標楷體"/>
          <w:spacing w:val="-3"/>
        </w:rPr>
        <w:t>意</w:t>
      </w:r>
      <w:r w:rsidRPr="00433915">
        <w:rPr>
          <w:rFonts w:ascii="標楷體" w:eastAsia="標楷體" w:hAnsi="標楷體"/>
          <w:spacing w:val="-84"/>
        </w:rPr>
        <w:t>書</w:t>
      </w:r>
      <w:r w:rsidRPr="00433915">
        <w:rPr>
          <w:rFonts w:ascii="標楷體" w:eastAsia="標楷體" w:hAnsi="標楷體"/>
        </w:rPr>
        <w:t>（無</w:t>
      </w:r>
      <w:r w:rsidRPr="00433915">
        <w:rPr>
          <w:rFonts w:ascii="標楷體" w:eastAsia="標楷體" w:hAnsi="標楷體"/>
          <w:spacing w:val="-3"/>
        </w:rPr>
        <w:t>轉作</w:t>
      </w:r>
      <w:r w:rsidRPr="00433915">
        <w:rPr>
          <w:rFonts w:ascii="標楷體" w:eastAsia="標楷體" w:hAnsi="標楷體"/>
        </w:rPr>
        <w:t>者免附</w:t>
      </w:r>
      <w:r w:rsidRPr="00433915">
        <w:rPr>
          <w:rFonts w:ascii="標楷體" w:eastAsia="標楷體" w:hAnsi="標楷體"/>
          <w:spacing w:val="-43"/>
        </w:rPr>
        <w:t>）(</w:t>
      </w:r>
      <w:r w:rsidRPr="00433915">
        <w:rPr>
          <w:rFonts w:ascii="標楷體" w:eastAsia="標楷體" w:hAnsi="標楷體"/>
        </w:rPr>
        <w:t>附件</w:t>
      </w:r>
      <w:r w:rsidRPr="00433915">
        <w:rPr>
          <w:rFonts w:ascii="標楷體" w:eastAsia="標楷體" w:hAnsi="標楷體"/>
          <w:spacing w:val="-53"/>
        </w:rPr>
        <w:t xml:space="preserve"> </w:t>
      </w:r>
      <w:r w:rsidRPr="00433915">
        <w:rPr>
          <w:rFonts w:ascii="標楷體" w:eastAsia="標楷體" w:hAnsi="標楷體"/>
          <w:spacing w:val="-11"/>
        </w:rPr>
        <w:t>8)：</w:t>
      </w:r>
      <w:r w:rsidRPr="00433915">
        <w:rPr>
          <w:rFonts w:ascii="標楷體" w:eastAsia="標楷體" w:hAnsi="標楷體"/>
          <w:spacing w:val="-137"/>
        </w:rPr>
        <w:t xml:space="preserve"> </w:t>
      </w:r>
      <w:r w:rsidRPr="00433915">
        <w:rPr>
          <w:rFonts w:ascii="標楷體" w:eastAsia="標楷體" w:hAnsi="標楷體"/>
        </w:rPr>
        <w:t>1</w:t>
      </w:r>
      <w:r w:rsidRPr="00433915">
        <w:rPr>
          <w:rFonts w:ascii="標楷體" w:eastAsia="標楷體" w:hAnsi="標楷體"/>
          <w:spacing w:val="-2"/>
        </w:rPr>
        <w:t xml:space="preserve"> </w:t>
      </w:r>
      <w:r w:rsidRPr="00433915">
        <w:rPr>
          <w:rFonts w:ascii="標楷體" w:eastAsia="標楷體" w:hAnsi="標楷體"/>
        </w:rPr>
        <w:t>式</w:t>
      </w:r>
      <w:r w:rsidRPr="00433915">
        <w:rPr>
          <w:rFonts w:ascii="標楷體" w:eastAsia="標楷體" w:hAnsi="標楷體"/>
          <w:spacing w:val="-68"/>
        </w:rPr>
        <w:t xml:space="preserve"> </w:t>
      </w:r>
      <w:r w:rsidRPr="00433915">
        <w:rPr>
          <w:rFonts w:ascii="標楷體" w:eastAsia="標楷體" w:hAnsi="標楷體"/>
        </w:rPr>
        <w:t>1</w:t>
      </w:r>
      <w:r w:rsidRPr="00433915">
        <w:rPr>
          <w:rFonts w:ascii="標楷體" w:eastAsia="標楷體" w:hAnsi="標楷體"/>
          <w:spacing w:val="-1"/>
        </w:rPr>
        <w:t xml:space="preserve"> </w:t>
      </w:r>
      <w:r w:rsidRPr="00433915">
        <w:rPr>
          <w:rFonts w:ascii="標楷體" w:eastAsia="標楷體" w:hAnsi="標楷體"/>
        </w:rPr>
        <w:t>份。</w:t>
      </w:r>
    </w:p>
    <w:p w:rsidR="00E36C18" w:rsidRDefault="00DB3BC6" w:rsidP="00E36C18">
      <w:pPr>
        <w:pStyle w:val="a4"/>
        <w:spacing w:before="40"/>
        <w:ind w:left="840"/>
        <w:rPr>
          <w:rFonts w:ascii="標楷體" w:eastAsia="標楷體" w:hAnsi="標楷體"/>
        </w:rPr>
      </w:pPr>
      <w:r w:rsidRPr="00433915">
        <w:rPr>
          <w:rFonts w:ascii="標楷體" w:eastAsia="標楷體" w:hAnsi="標楷體"/>
        </w:rPr>
        <w:t>(七</w:t>
      </w:r>
      <w:r w:rsidRPr="00433915">
        <w:rPr>
          <w:rFonts w:ascii="標楷體" w:eastAsia="標楷體" w:hAnsi="標楷體"/>
          <w:spacing w:val="58"/>
        </w:rPr>
        <w:t>)</w:t>
      </w:r>
      <w:r w:rsidRPr="00433915">
        <w:rPr>
          <w:rFonts w:ascii="標楷體" w:eastAsia="標楷體" w:hAnsi="標楷體"/>
        </w:rPr>
        <w:t>押標金票據：1</w:t>
      </w:r>
      <w:r w:rsidRPr="00433915">
        <w:rPr>
          <w:rFonts w:ascii="標楷體" w:eastAsia="標楷體" w:hAnsi="標楷體"/>
          <w:spacing w:val="-2"/>
        </w:rPr>
        <w:t xml:space="preserve"> </w:t>
      </w:r>
      <w:r w:rsidRPr="00433915">
        <w:rPr>
          <w:rFonts w:ascii="標楷體" w:eastAsia="標楷體" w:hAnsi="標楷體"/>
          <w:spacing w:val="-35"/>
        </w:rPr>
        <w:t xml:space="preserve">式 </w:t>
      </w:r>
      <w:r w:rsidRPr="00433915">
        <w:rPr>
          <w:rFonts w:ascii="標楷體" w:eastAsia="標楷體" w:hAnsi="標楷體"/>
        </w:rPr>
        <w:t>1</w:t>
      </w:r>
      <w:r w:rsidRPr="00433915">
        <w:rPr>
          <w:rFonts w:ascii="標楷體" w:eastAsia="標楷體" w:hAnsi="標楷體"/>
          <w:spacing w:val="-1"/>
        </w:rPr>
        <w:t xml:space="preserve"> </w:t>
      </w:r>
      <w:r w:rsidRPr="00433915">
        <w:rPr>
          <w:rFonts w:ascii="標楷體" w:eastAsia="標楷體" w:hAnsi="標楷體"/>
        </w:rPr>
        <w:t>份。</w:t>
      </w:r>
    </w:p>
    <w:p w:rsidR="00E36C18" w:rsidRPr="00E36C18" w:rsidRDefault="00E36C18" w:rsidP="00E36C18">
      <w:pPr>
        <w:pStyle w:val="a4"/>
        <w:spacing w:before="40"/>
        <w:ind w:left="840"/>
        <w:rPr>
          <w:rFonts w:ascii="標楷體" w:eastAsia="標楷體" w:hAnsi="標楷體"/>
        </w:rPr>
      </w:pPr>
      <w:r>
        <w:rPr>
          <w:rFonts w:eastAsia="標楷體" w:hAnsi="標楷體" w:hint="eastAsia"/>
          <w:szCs w:val="32"/>
        </w:rPr>
        <w:t>(</w:t>
      </w:r>
      <w:r>
        <w:rPr>
          <w:rFonts w:eastAsia="標楷體" w:hAnsi="標楷體" w:hint="eastAsia"/>
          <w:szCs w:val="32"/>
        </w:rPr>
        <w:t>八</w:t>
      </w:r>
      <w:r>
        <w:rPr>
          <w:rFonts w:eastAsia="標楷體" w:hAnsi="標楷體" w:hint="eastAsia"/>
          <w:szCs w:val="32"/>
        </w:rPr>
        <w:t>)</w:t>
      </w:r>
      <w:r>
        <w:rPr>
          <w:rFonts w:eastAsia="標楷體" w:hAnsi="標楷體"/>
          <w:szCs w:val="32"/>
        </w:rPr>
        <w:t>投標單</w:t>
      </w:r>
      <w:r>
        <w:rPr>
          <w:rFonts w:eastAsia="標楷體" w:hAnsi="標楷體"/>
          <w:szCs w:val="32"/>
        </w:rPr>
        <w:t>(</w:t>
      </w:r>
      <w:r>
        <w:rPr>
          <w:rFonts w:eastAsia="標楷體" w:hAnsi="標楷體"/>
          <w:szCs w:val="32"/>
        </w:rPr>
        <w:t>附件</w:t>
      </w:r>
      <w:r>
        <w:rPr>
          <w:rFonts w:eastAsia="標楷體" w:hAnsi="標楷體"/>
          <w:szCs w:val="32"/>
        </w:rPr>
        <w:t>9</w:t>
      </w:r>
      <w:r w:rsidR="007800B0">
        <w:rPr>
          <w:rFonts w:eastAsia="標楷體" w:hAnsi="標楷體" w:hint="eastAsia"/>
          <w:szCs w:val="32"/>
        </w:rPr>
        <w:t>-2</w:t>
      </w:r>
      <w:r>
        <w:rPr>
          <w:rFonts w:eastAsia="標楷體" w:hAnsi="標楷體"/>
          <w:szCs w:val="32"/>
        </w:rPr>
        <w:t>)</w:t>
      </w:r>
      <w:r>
        <w:rPr>
          <w:rFonts w:eastAsia="標楷體" w:hAnsi="標楷體"/>
          <w:szCs w:val="32"/>
        </w:rPr>
        <w:t>（密封於標單封內</w:t>
      </w:r>
      <w:r w:rsidR="007800B0">
        <w:rPr>
          <w:rFonts w:eastAsia="標楷體" w:hAnsi="標楷體" w:hint="eastAsia"/>
          <w:szCs w:val="32"/>
        </w:rPr>
        <w:t>-</w:t>
      </w:r>
      <w:r>
        <w:rPr>
          <w:rFonts w:eastAsia="標楷體" w:hAnsi="標楷體"/>
          <w:szCs w:val="32"/>
        </w:rPr>
        <w:t>附件</w:t>
      </w:r>
      <w:r>
        <w:rPr>
          <w:rFonts w:eastAsia="標楷體" w:hAnsi="標楷體"/>
          <w:szCs w:val="32"/>
        </w:rPr>
        <w:t>10)</w:t>
      </w:r>
      <w:r>
        <w:rPr>
          <w:rFonts w:eastAsia="標楷體" w:hAnsi="標楷體"/>
          <w:szCs w:val="32"/>
        </w:rPr>
        <w:t>：</w:t>
      </w:r>
      <w:r>
        <w:rPr>
          <w:rFonts w:eastAsia="標楷體" w:hAnsi="標楷體"/>
          <w:szCs w:val="32"/>
        </w:rPr>
        <w:t>1</w:t>
      </w:r>
      <w:r>
        <w:rPr>
          <w:rFonts w:eastAsia="標楷體" w:hAnsi="標楷體"/>
          <w:szCs w:val="32"/>
        </w:rPr>
        <w:t>式</w:t>
      </w:r>
      <w:r>
        <w:rPr>
          <w:rFonts w:eastAsia="標楷體" w:hAnsi="標楷體"/>
          <w:szCs w:val="32"/>
        </w:rPr>
        <w:t>1</w:t>
      </w:r>
      <w:r>
        <w:rPr>
          <w:rFonts w:eastAsia="標楷體" w:hAnsi="標楷體"/>
          <w:szCs w:val="32"/>
        </w:rPr>
        <w:t>份。</w:t>
      </w:r>
    </w:p>
    <w:p w:rsidR="00DC7AFF" w:rsidRPr="00E36C18" w:rsidRDefault="00E36C18" w:rsidP="00E36C18">
      <w:pPr>
        <w:snapToGrid w:val="0"/>
        <w:spacing w:line="400" w:lineRule="exact"/>
        <w:ind w:left="1440"/>
        <w:contextualSpacing/>
        <w:jc w:val="both"/>
        <w:rPr>
          <w:rFonts w:eastAsia="標楷體" w:hAnsi="標楷體"/>
          <w:b/>
          <w:sz w:val="28"/>
          <w:szCs w:val="32"/>
        </w:rPr>
      </w:pPr>
      <w:r w:rsidRPr="00DA6398">
        <w:rPr>
          <w:rFonts w:eastAsia="標楷體"/>
          <w:b/>
          <w:color w:val="000000"/>
          <w:sz w:val="28"/>
          <w:szCs w:val="28"/>
        </w:rPr>
        <w:t>填寫完整之投標單，須另行置入規定格式之標單封內，並將標單封套確實密封，違反者無效。標單封套密封後，須與投標應繳交之文件一起放入外標封套</w:t>
      </w:r>
      <w:r w:rsidRPr="00DA6398">
        <w:rPr>
          <w:rFonts w:eastAsia="標楷體"/>
          <w:b/>
          <w:snapToGrid w:val="0"/>
          <w:color w:val="000000"/>
          <w:sz w:val="28"/>
          <w:szCs w:val="28"/>
        </w:rPr>
        <w:t>，並予以密封，避免脫落遺失。</w:t>
      </w:r>
    </w:p>
    <w:p w:rsidR="00DC7AFF" w:rsidRPr="00433915" w:rsidRDefault="00DB3BC6">
      <w:pPr>
        <w:pStyle w:val="a4"/>
        <w:spacing w:before="7" w:line="244" w:lineRule="auto"/>
        <w:ind w:right="235" w:hanging="720"/>
        <w:rPr>
          <w:rFonts w:ascii="標楷體" w:eastAsia="標楷體" w:hAnsi="標楷體"/>
        </w:rPr>
      </w:pPr>
      <w:r w:rsidRPr="00433915">
        <w:rPr>
          <w:rFonts w:ascii="標楷體" w:eastAsia="標楷體" w:hAnsi="標楷體"/>
          <w:spacing w:val="-2"/>
        </w:rPr>
        <w:t>(九</w:t>
      </w:r>
      <w:r w:rsidRPr="00433915">
        <w:rPr>
          <w:rFonts w:ascii="標楷體" w:eastAsia="標楷體" w:hAnsi="標楷體"/>
          <w:spacing w:val="22"/>
        </w:rPr>
        <w:t>)</w:t>
      </w:r>
      <w:r w:rsidRPr="00433915">
        <w:rPr>
          <w:rFonts w:ascii="標楷體" w:eastAsia="標楷體" w:hAnsi="標楷體"/>
          <w:spacing w:val="-2"/>
        </w:rPr>
        <w:t>設置使用計畫書：參考評選須知</w:t>
      </w:r>
      <w:r w:rsidRPr="00433915">
        <w:rPr>
          <w:rFonts w:ascii="標楷體" w:eastAsia="標楷體" w:hAnsi="標楷體"/>
          <w:spacing w:val="-1"/>
        </w:rPr>
        <w:t>(</w:t>
      </w:r>
      <w:r w:rsidRPr="00433915">
        <w:rPr>
          <w:rFonts w:ascii="標楷體" w:eastAsia="標楷體" w:hAnsi="標楷體"/>
          <w:spacing w:val="-25"/>
        </w:rPr>
        <w:t xml:space="preserve">附件 </w:t>
      </w:r>
      <w:r w:rsidRPr="00433915">
        <w:rPr>
          <w:rFonts w:ascii="標楷體" w:eastAsia="標楷體" w:hAnsi="標楷體"/>
          <w:spacing w:val="-1"/>
        </w:rPr>
        <w:t>1</w:t>
      </w:r>
      <w:r w:rsidR="00E36C18">
        <w:rPr>
          <w:rFonts w:ascii="標楷體" w:eastAsia="標楷體" w:hAnsi="標楷體" w:hint="eastAsia"/>
          <w:spacing w:val="-1"/>
        </w:rPr>
        <w:t>1</w:t>
      </w:r>
      <w:r w:rsidRPr="00433915">
        <w:rPr>
          <w:rFonts w:ascii="標楷體" w:eastAsia="標楷體" w:hAnsi="標楷體"/>
          <w:spacing w:val="-1"/>
        </w:rPr>
        <w:t>)，1</w:t>
      </w:r>
      <w:r w:rsidRPr="00433915">
        <w:rPr>
          <w:rFonts w:ascii="標楷體" w:eastAsia="標楷體" w:hAnsi="標楷體"/>
          <w:spacing w:val="-2"/>
        </w:rPr>
        <w:t xml:space="preserve"> </w:t>
      </w:r>
      <w:r w:rsidRPr="00433915">
        <w:rPr>
          <w:rFonts w:ascii="標楷體" w:eastAsia="標楷體" w:hAnsi="標楷體"/>
          <w:spacing w:val="-36"/>
        </w:rPr>
        <w:t xml:space="preserve">式 </w:t>
      </w:r>
      <w:r w:rsidR="00E85D66" w:rsidRPr="00D62314">
        <w:rPr>
          <w:rFonts w:ascii="標楷體" w:eastAsia="標楷體" w:hAnsi="標楷體" w:hint="eastAsia"/>
          <w:b/>
          <w:spacing w:val="-1"/>
        </w:rPr>
        <w:t>6</w:t>
      </w:r>
      <w:r w:rsidRPr="00433915">
        <w:rPr>
          <w:rFonts w:ascii="標楷體" w:eastAsia="標楷體" w:hAnsi="標楷體"/>
          <w:spacing w:val="-1"/>
        </w:rPr>
        <w:t xml:space="preserve"> 份（正</w:t>
      </w:r>
      <w:r w:rsidRPr="00433915">
        <w:rPr>
          <w:rFonts w:ascii="標楷體" w:eastAsia="標楷體" w:hAnsi="標楷體"/>
        </w:rPr>
        <w:t>本</w:t>
      </w:r>
      <w:r w:rsidRPr="00433915">
        <w:rPr>
          <w:rFonts w:ascii="標楷體" w:eastAsia="標楷體" w:hAnsi="標楷體"/>
          <w:spacing w:val="-68"/>
        </w:rPr>
        <w:t xml:space="preserve"> </w:t>
      </w:r>
      <w:r w:rsidRPr="00433915">
        <w:rPr>
          <w:rFonts w:ascii="標楷體" w:eastAsia="標楷體" w:hAnsi="標楷體"/>
        </w:rPr>
        <w:t xml:space="preserve">1 </w:t>
      </w:r>
      <w:r w:rsidRPr="00433915">
        <w:rPr>
          <w:rFonts w:ascii="標楷體" w:eastAsia="標楷體" w:hAnsi="標楷體"/>
          <w:spacing w:val="-1"/>
        </w:rPr>
        <w:t>份，副本</w:t>
      </w:r>
      <w:r w:rsidRPr="00433915">
        <w:rPr>
          <w:rFonts w:ascii="標楷體" w:eastAsia="標楷體" w:hAnsi="標楷體"/>
          <w:spacing w:val="-68"/>
        </w:rPr>
        <w:t xml:space="preserve"> </w:t>
      </w:r>
      <w:r w:rsidR="00E85D66">
        <w:rPr>
          <w:rFonts w:ascii="標楷體" w:eastAsia="標楷體" w:hAnsi="標楷體" w:hint="eastAsia"/>
        </w:rPr>
        <w:t>5</w:t>
      </w:r>
      <w:r w:rsidRPr="00433915">
        <w:rPr>
          <w:rFonts w:ascii="標楷體" w:eastAsia="標楷體" w:hAnsi="標楷體"/>
        </w:rPr>
        <w:t xml:space="preserve"> </w:t>
      </w:r>
      <w:r w:rsidRPr="00433915">
        <w:rPr>
          <w:rFonts w:ascii="標楷體" w:eastAsia="標楷體" w:hAnsi="標楷體"/>
          <w:spacing w:val="-3"/>
        </w:rPr>
        <w:t>份</w:t>
      </w:r>
      <w:r w:rsidRPr="00433915">
        <w:rPr>
          <w:rFonts w:ascii="標楷體" w:eastAsia="標楷體" w:hAnsi="標楷體"/>
          <w:spacing w:val="-142"/>
        </w:rPr>
        <w:t>）</w:t>
      </w:r>
      <w:r w:rsidRPr="00433915">
        <w:rPr>
          <w:rFonts w:ascii="標楷體" w:eastAsia="標楷體" w:hAnsi="標楷體"/>
          <w:spacing w:val="-3"/>
        </w:rPr>
        <w:t>，須標示正副本，正本及副本內容有</w:t>
      </w:r>
      <w:r w:rsidRPr="00433915">
        <w:rPr>
          <w:rFonts w:ascii="標楷體" w:eastAsia="標楷體" w:hAnsi="標楷體"/>
        </w:rPr>
        <w:t>異時，以正本為準。</w:t>
      </w:r>
    </w:p>
    <w:p w:rsidR="00DC7AFF" w:rsidRPr="00433915" w:rsidRDefault="00DB3BC6">
      <w:pPr>
        <w:pStyle w:val="a4"/>
        <w:spacing w:before="2"/>
        <w:ind w:left="120"/>
        <w:jc w:val="left"/>
        <w:rPr>
          <w:rFonts w:ascii="標楷體" w:eastAsia="標楷體" w:hAnsi="標楷體"/>
        </w:rPr>
      </w:pPr>
      <w:r w:rsidRPr="00433915">
        <w:rPr>
          <w:rFonts w:ascii="標楷體" w:eastAsia="標楷體" w:hAnsi="標楷體"/>
          <w:spacing w:val="-1"/>
        </w:rPr>
        <w:lastRenderedPageBreak/>
        <w:t>十三、投標文件有效期：</w:t>
      </w:r>
    </w:p>
    <w:p w:rsidR="00DC7AFF" w:rsidRPr="00433915" w:rsidRDefault="00DB3BC6">
      <w:pPr>
        <w:pStyle w:val="a4"/>
        <w:spacing w:before="9" w:line="244" w:lineRule="auto"/>
        <w:ind w:left="681" w:right="241"/>
        <w:jc w:val="left"/>
        <w:rPr>
          <w:rFonts w:ascii="標楷體" w:eastAsia="標楷體" w:hAnsi="標楷體"/>
        </w:rPr>
      </w:pPr>
      <w:r w:rsidRPr="00433915">
        <w:rPr>
          <w:rFonts w:ascii="標楷體" w:eastAsia="標楷體" w:hAnsi="標楷體"/>
        </w:rPr>
        <w:t>自投標時起至開標後三十日止，如機關無法於前開有效期內決標，得於必要時洽請廠商延長投標文件之有效期。</w:t>
      </w:r>
    </w:p>
    <w:p w:rsidR="00DC7AFF" w:rsidRPr="00433915" w:rsidRDefault="00DB3BC6">
      <w:pPr>
        <w:pStyle w:val="a4"/>
        <w:spacing w:before="0"/>
        <w:ind w:left="120"/>
        <w:jc w:val="left"/>
        <w:rPr>
          <w:rFonts w:ascii="標楷體" w:eastAsia="標楷體" w:hAnsi="標楷體"/>
        </w:rPr>
      </w:pPr>
      <w:r w:rsidRPr="00433915">
        <w:rPr>
          <w:rFonts w:ascii="標楷體" w:eastAsia="標楷體" w:hAnsi="標楷體"/>
          <w:spacing w:val="-1"/>
        </w:rPr>
        <w:t>十四、投標文件填寫方式：</w:t>
      </w:r>
    </w:p>
    <w:p w:rsidR="00DC7AFF" w:rsidRPr="00433915" w:rsidRDefault="00DB3BC6">
      <w:pPr>
        <w:pStyle w:val="a4"/>
        <w:spacing w:before="10" w:line="247" w:lineRule="auto"/>
        <w:ind w:left="600" w:right="236"/>
        <w:jc w:val="left"/>
        <w:rPr>
          <w:rFonts w:ascii="標楷體" w:eastAsia="標楷體" w:hAnsi="標楷體"/>
        </w:rPr>
      </w:pPr>
      <w:r w:rsidRPr="00433915">
        <w:rPr>
          <w:rFonts w:ascii="標楷體" w:eastAsia="標楷體" w:hAnsi="標楷體"/>
          <w:spacing w:val="-1"/>
        </w:rPr>
        <w:t>所有指定填寫之處，不得使用鉛筆，均應以鋼筆、原子筆或打字</w:t>
      </w:r>
      <w:r w:rsidRPr="00433915">
        <w:rPr>
          <w:rFonts w:ascii="標楷體" w:eastAsia="標楷體" w:hAnsi="標楷體"/>
        </w:rPr>
        <w:t>填寫正確無誤。如未按規定填寫者，該標單應視為無效標。</w:t>
      </w:r>
    </w:p>
    <w:p w:rsidR="00DC7AFF" w:rsidRPr="00433915" w:rsidRDefault="00DB3BC6">
      <w:pPr>
        <w:pStyle w:val="a4"/>
        <w:tabs>
          <w:tab w:val="left" w:pos="1560"/>
        </w:tabs>
        <w:spacing w:before="0" w:line="385" w:lineRule="exact"/>
        <w:ind w:left="840"/>
        <w:jc w:val="left"/>
        <w:rPr>
          <w:rFonts w:ascii="標楷體" w:eastAsia="標楷體" w:hAnsi="標楷體"/>
        </w:rPr>
      </w:pPr>
      <w:r w:rsidRPr="00433915">
        <w:rPr>
          <w:rFonts w:ascii="標楷體" w:eastAsia="標楷體" w:hAnsi="標楷體"/>
        </w:rPr>
        <w:t>(一)</w:t>
      </w:r>
      <w:r w:rsidRPr="00433915">
        <w:rPr>
          <w:rFonts w:ascii="標楷體" w:eastAsia="標楷體" w:hAnsi="標楷體"/>
        </w:rPr>
        <w:tab/>
        <w:t>委託代理授權書：</w:t>
      </w:r>
    </w:p>
    <w:p w:rsidR="00DC7AFF" w:rsidRPr="00433915" w:rsidRDefault="00DB3BC6">
      <w:pPr>
        <w:pStyle w:val="a4"/>
        <w:spacing w:before="9" w:line="244" w:lineRule="auto"/>
        <w:ind w:right="238"/>
        <w:jc w:val="left"/>
        <w:rPr>
          <w:rFonts w:ascii="標楷體" w:eastAsia="標楷體" w:hAnsi="標楷體"/>
        </w:rPr>
      </w:pPr>
      <w:r w:rsidRPr="00433915">
        <w:rPr>
          <w:rFonts w:ascii="標楷體" w:eastAsia="標楷體" w:hAnsi="標楷體"/>
          <w:spacing w:val="-8"/>
        </w:rPr>
        <w:t>投標廠商如須委託其全權代理人辦理投標事務，則必須填</w:t>
      </w:r>
      <w:r w:rsidRPr="00433915">
        <w:rPr>
          <w:rFonts w:ascii="標楷體" w:eastAsia="標楷體" w:hAnsi="標楷體"/>
        </w:rPr>
        <w:t>具「委託代理授權書」一份。</w:t>
      </w:r>
    </w:p>
    <w:p w:rsidR="00DC7AFF" w:rsidRPr="00433915" w:rsidRDefault="00DB3BC6">
      <w:pPr>
        <w:pStyle w:val="a4"/>
        <w:tabs>
          <w:tab w:val="left" w:pos="1560"/>
        </w:tabs>
        <w:spacing w:before="0"/>
        <w:ind w:left="840"/>
        <w:jc w:val="left"/>
        <w:rPr>
          <w:rFonts w:ascii="標楷體" w:eastAsia="標楷體" w:hAnsi="標楷體"/>
        </w:rPr>
      </w:pPr>
      <w:r w:rsidRPr="00433915">
        <w:rPr>
          <w:rFonts w:ascii="標楷體" w:eastAsia="標楷體" w:hAnsi="標楷體"/>
        </w:rPr>
        <w:t>(二)</w:t>
      </w:r>
      <w:r w:rsidRPr="00433915">
        <w:rPr>
          <w:rFonts w:ascii="標楷體" w:eastAsia="標楷體" w:hAnsi="標楷體"/>
        </w:rPr>
        <w:tab/>
        <w:t>投標文件簽章：</w:t>
      </w:r>
    </w:p>
    <w:p w:rsidR="00DC7AFF" w:rsidRPr="00433915" w:rsidRDefault="00DB3BC6">
      <w:pPr>
        <w:pStyle w:val="a6"/>
        <w:numPr>
          <w:ilvl w:val="0"/>
          <w:numId w:val="5"/>
        </w:numPr>
        <w:tabs>
          <w:tab w:val="left" w:pos="1925"/>
          <w:tab w:val="left" w:pos="1926"/>
        </w:tabs>
        <w:spacing w:before="10" w:line="244" w:lineRule="auto"/>
        <w:rPr>
          <w:rFonts w:ascii="標楷體" w:eastAsia="標楷體" w:hAnsi="標楷體"/>
          <w:sz w:val="28"/>
        </w:rPr>
      </w:pPr>
      <w:r w:rsidRPr="00433915">
        <w:rPr>
          <w:rFonts w:ascii="標楷體" w:eastAsia="標楷體" w:hAnsi="標楷體"/>
          <w:sz w:val="28"/>
        </w:rPr>
        <w:t>投標廠商設為個人廠商，應由該廠商法定負責人在投標文件上蓋章。</w:t>
      </w:r>
    </w:p>
    <w:p w:rsidR="00DC7AFF" w:rsidRPr="00433915" w:rsidRDefault="00DB3BC6">
      <w:pPr>
        <w:pStyle w:val="a6"/>
        <w:numPr>
          <w:ilvl w:val="0"/>
          <w:numId w:val="5"/>
        </w:numPr>
        <w:tabs>
          <w:tab w:val="left" w:pos="1925"/>
          <w:tab w:val="left" w:pos="1926"/>
        </w:tabs>
        <w:spacing w:before="0" w:line="244" w:lineRule="auto"/>
        <w:ind w:right="235"/>
        <w:rPr>
          <w:rFonts w:ascii="標楷體" w:eastAsia="標楷體" w:hAnsi="標楷體"/>
          <w:sz w:val="28"/>
        </w:rPr>
      </w:pPr>
      <w:r w:rsidRPr="00433915">
        <w:rPr>
          <w:rFonts w:ascii="標楷體" w:eastAsia="標楷體" w:hAnsi="標楷體"/>
          <w:sz w:val="28"/>
        </w:rPr>
        <w:t>投標廠商設為公司組織之廠商，則應用公司及負責人之印章。</w:t>
      </w:r>
    </w:p>
    <w:p w:rsidR="00DC7AFF" w:rsidRPr="00433915" w:rsidRDefault="00DB3BC6">
      <w:pPr>
        <w:pStyle w:val="a4"/>
        <w:tabs>
          <w:tab w:val="left" w:pos="1560"/>
        </w:tabs>
        <w:spacing w:before="3"/>
        <w:ind w:left="840"/>
        <w:jc w:val="left"/>
        <w:rPr>
          <w:rFonts w:ascii="標楷體" w:eastAsia="標楷體" w:hAnsi="標楷體"/>
        </w:rPr>
      </w:pPr>
      <w:r w:rsidRPr="00433915">
        <w:rPr>
          <w:rFonts w:ascii="標楷體" w:eastAsia="標楷體" w:hAnsi="標楷體"/>
        </w:rPr>
        <w:t>(三)</w:t>
      </w:r>
      <w:r w:rsidRPr="00433915">
        <w:rPr>
          <w:rFonts w:ascii="標楷體" w:eastAsia="標楷體" w:hAnsi="標楷體"/>
        </w:rPr>
        <w:tab/>
        <w:t>塗擦與更改：</w:t>
      </w:r>
    </w:p>
    <w:p w:rsidR="00DC7AFF" w:rsidRPr="00433915" w:rsidRDefault="00DB3BC6">
      <w:pPr>
        <w:pStyle w:val="a4"/>
        <w:spacing w:before="7" w:line="244" w:lineRule="auto"/>
        <w:ind w:right="238"/>
        <w:jc w:val="left"/>
        <w:rPr>
          <w:rFonts w:ascii="標楷體" w:eastAsia="標楷體" w:hAnsi="標楷體"/>
        </w:rPr>
      </w:pPr>
      <w:r w:rsidRPr="00433915">
        <w:rPr>
          <w:rFonts w:ascii="標楷體" w:eastAsia="標楷體" w:hAnsi="標楷體"/>
        </w:rPr>
        <w:t>投標文件須用本須知所定格式填寫，若填寫錯誤須更改時，則更改處應由負責人蓋章。</w:t>
      </w:r>
    </w:p>
    <w:p w:rsidR="00DC7AFF" w:rsidRPr="00433915" w:rsidRDefault="00DB3BC6">
      <w:pPr>
        <w:pStyle w:val="a4"/>
        <w:tabs>
          <w:tab w:val="left" w:pos="1560"/>
        </w:tabs>
        <w:spacing w:before="3"/>
        <w:ind w:left="840"/>
        <w:jc w:val="left"/>
        <w:rPr>
          <w:rFonts w:ascii="標楷體" w:eastAsia="標楷體" w:hAnsi="標楷體"/>
        </w:rPr>
      </w:pPr>
      <w:r w:rsidRPr="00433915">
        <w:rPr>
          <w:rFonts w:ascii="標楷體" w:eastAsia="標楷體" w:hAnsi="標楷體"/>
        </w:rPr>
        <w:t>(四)</w:t>
      </w:r>
      <w:r w:rsidRPr="00433915">
        <w:rPr>
          <w:rFonts w:ascii="標楷體" w:eastAsia="標楷體" w:hAnsi="標楷體"/>
        </w:rPr>
        <w:tab/>
        <w:t>投標文件送達：</w:t>
      </w:r>
    </w:p>
    <w:p w:rsidR="00DC7AFF" w:rsidRPr="00433915" w:rsidRDefault="00DB3BC6">
      <w:pPr>
        <w:pStyle w:val="a4"/>
        <w:spacing w:before="7" w:line="244" w:lineRule="auto"/>
        <w:ind w:right="213"/>
        <w:rPr>
          <w:rFonts w:ascii="標楷體" w:eastAsia="標楷體" w:hAnsi="標楷體"/>
        </w:rPr>
      </w:pPr>
      <w:r w:rsidRPr="00433915">
        <w:rPr>
          <w:rFonts w:ascii="標楷體" w:eastAsia="標楷體" w:hAnsi="標楷體"/>
          <w:spacing w:val="-10"/>
        </w:rPr>
        <w:t>投標廠商所投之標函應密封後投標。惟屬一次投標分段開</w:t>
      </w:r>
      <w:r w:rsidRPr="00433915">
        <w:rPr>
          <w:rFonts w:ascii="標楷體" w:eastAsia="標楷體" w:hAnsi="標楷體"/>
          <w:spacing w:val="-14"/>
        </w:rPr>
        <w:t>標者，各階段之投標文件應分別密封後，再以大封套合併裝封。外封套外部須書明投標廠商名稱、地址及採購案號或投標標的。投標文件須於投標截止期限前，以郵遞或專</w:t>
      </w:r>
      <w:r w:rsidRPr="00433915">
        <w:rPr>
          <w:rFonts w:ascii="標楷體" w:eastAsia="標楷體" w:hAnsi="標楷體"/>
          <w:spacing w:val="22"/>
        </w:rPr>
        <w:t>人寄(</w:t>
      </w:r>
      <w:r w:rsidRPr="00433915">
        <w:rPr>
          <w:rFonts w:ascii="標楷體" w:eastAsia="標楷體" w:hAnsi="標楷體"/>
          <w:spacing w:val="24"/>
        </w:rPr>
        <w:t>送</w:t>
      </w:r>
      <w:r w:rsidRPr="00433915">
        <w:rPr>
          <w:rFonts w:ascii="標楷體" w:eastAsia="標楷體" w:hAnsi="標楷體"/>
          <w:spacing w:val="19"/>
        </w:rPr>
        <w:t>)</w:t>
      </w:r>
      <w:r w:rsidRPr="00433915">
        <w:rPr>
          <w:rFonts w:ascii="標楷體" w:eastAsia="標楷體" w:hAnsi="標楷體"/>
          <w:spacing w:val="21"/>
        </w:rPr>
        <w:t>達方式送達標租機關於投標文件所指定之場</w:t>
      </w:r>
      <w:r w:rsidRPr="00433915">
        <w:rPr>
          <w:rFonts w:ascii="標楷體" w:eastAsia="標楷體" w:hAnsi="標楷體"/>
          <w:spacing w:val="-1"/>
        </w:rPr>
        <w:t>所。違反規定者，取消該投標資格，經送(寄)達本局之投</w:t>
      </w:r>
      <w:r w:rsidRPr="00433915">
        <w:rPr>
          <w:rFonts w:ascii="標楷體" w:eastAsia="標楷體" w:hAnsi="標楷體"/>
          <w:spacing w:val="-14"/>
        </w:rPr>
        <w:t>標文件，除投標文件另有規定者外，不得以任何理由請求</w:t>
      </w:r>
      <w:r w:rsidRPr="00433915">
        <w:rPr>
          <w:rFonts w:ascii="標楷體" w:eastAsia="標楷體" w:hAnsi="標楷體"/>
        </w:rPr>
        <w:t>發還、作廢、撤銷或更改。</w:t>
      </w:r>
    </w:p>
    <w:p w:rsidR="00DC7AFF" w:rsidRPr="000559A8" w:rsidRDefault="00DB3BC6" w:rsidP="000559A8">
      <w:pPr>
        <w:pStyle w:val="a4"/>
        <w:spacing w:before="7" w:line="244" w:lineRule="auto"/>
        <w:ind w:right="236" w:hanging="720"/>
        <w:rPr>
          <w:rFonts w:ascii="標楷體" w:eastAsia="標楷體" w:hAnsi="標楷體"/>
          <w:spacing w:val="64"/>
          <w:highlight w:val="yellow"/>
          <w:shd w:val="clear" w:color="auto" w:fill="FFFF00"/>
        </w:rPr>
      </w:pPr>
      <w:r w:rsidRPr="00433915">
        <w:rPr>
          <w:rFonts w:ascii="標楷體" w:eastAsia="標楷體" w:hAnsi="標楷體"/>
        </w:rPr>
        <w:t>(五</w:t>
      </w:r>
      <w:r w:rsidRPr="00433915">
        <w:rPr>
          <w:rFonts w:ascii="標楷體" w:eastAsia="標楷體" w:hAnsi="標楷體"/>
          <w:spacing w:val="6"/>
        </w:rPr>
        <w:t xml:space="preserve">) </w:t>
      </w:r>
      <w:r w:rsidRPr="00433915">
        <w:rPr>
          <w:rFonts w:ascii="標楷體" w:eastAsia="標楷體" w:hAnsi="標楷體"/>
        </w:rPr>
        <w:t>本標租案投標設備設置容量係以峰瓩(kWp)為單位，投標</w:t>
      </w:r>
      <w:r w:rsidRPr="00433915">
        <w:rPr>
          <w:rFonts w:ascii="標楷體" w:eastAsia="標楷體" w:hAnsi="標楷體"/>
          <w:spacing w:val="-7"/>
        </w:rPr>
        <w:t>單投標設備設置容量數值應填寫至小數點後二位。</w:t>
      </w:r>
      <w:r w:rsidRPr="000559A8">
        <w:rPr>
          <w:rFonts w:ascii="標楷體" w:eastAsia="標楷體" w:hAnsi="標楷體"/>
          <w:spacing w:val="-7"/>
          <w:u w:val="single"/>
        </w:rPr>
        <w:t>投標設</w:t>
      </w:r>
      <w:r w:rsidRPr="000559A8">
        <w:rPr>
          <w:rFonts w:ascii="標楷體" w:eastAsia="標楷體" w:hAnsi="標楷體"/>
          <w:spacing w:val="-1"/>
          <w:u w:val="single"/>
        </w:rPr>
        <w:t xml:space="preserve">備設置容量之下限容量不低於基本設備設置容量 </w:t>
      </w:r>
      <w:r w:rsidR="00FC38E8" w:rsidRPr="000559A8">
        <w:rPr>
          <w:rFonts w:ascii="標楷體" w:eastAsia="標楷體" w:hAnsi="標楷體" w:hint="eastAsia"/>
          <w:spacing w:val="-1"/>
          <w:u w:val="single"/>
        </w:rPr>
        <w:t>75</w:t>
      </w:r>
      <w:r w:rsidR="00A93624" w:rsidRPr="000559A8">
        <w:rPr>
          <w:rFonts w:ascii="標楷體" w:eastAsia="標楷體" w:hAnsi="標楷體" w:hint="eastAsia"/>
          <w:highlight w:val="yellow"/>
          <w:u w:val="single"/>
        </w:rPr>
        <w:t>峰</w:t>
      </w:r>
      <w:r w:rsidRPr="000559A8">
        <w:rPr>
          <w:rFonts w:ascii="標楷體" w:eastAsia="標楷體" w:hAnsi="標楷體"/>
          <w:highlight w:val="yellow"/>
          <w:u w:val="single"/>
        </w:rPr>
        <w:t>瓩（</w:t>
      </w:r>
      <w:r w:rsidRPr="000559A8">
        <w:rPr>
          <w:rFonts w:ascii="標楷體" w:eastAsia="標楷體" w:hAnsi="標楷體"/>
          <w:u w:val="single"/>
        </w:rPr>
        <w:t>k</w:t>
      </w:r>
      <w:r w:rsidRPr="000559A8">
        <w:rPr>
          <w:rFonts w:ascii="標楷體" w:eastAsia="標楷體" w:hAnsi="標楷體"/>
          <w:spacing w:val="-4"/>
          <w:u w:val="single"/>
        </w:rPr>
        <w:t>W</w:t>
      </w:r>
      <w:r w:rsidRPr="000559A8">
        <w:rPr>
          <w:rFonts w:ascii="標楷體" w:eastAsia="標楷體" w:hAnsi="標楷體"/>
          <w:spacing w:val="-1"/>
          <w:u w:val="single"/>
        </w:rPr>
        <w:t>p</w:t>
      </w:r>
      <w:r w:rsidRPr="000559A8">
        <w:rPr>
          <w:rFonts w:ascii="標楷體" w:eastAsia="標楷體" w:hAnsi="標楷體"/>
          <w:spacing w:val="-140"/>
          <w:u w:val="single"/>
        </w:rPr>
        <w:t>）</w:t>
      </w:r>
      <w:r w:rsidRPr="000559A8">
        <w:rPr>
          <w:rFonts w:ascii="標楷體" w:eastAsia="標楷體" w:hAnsi="標楷體"/>
          <w:spacing w:val="-2"/>
          <w:u w:val="single"/>
        </w:rPr>
        <w:t>，上限容量不超過</w:t>
      </w:r>
      <w:r w:rsidR="00FC38E8" w:rsidRPr="000559A8">
        <w:rPr>
          <w:rFonts w:ascii="標楷體" w:eastAsia="標楷體" w:hAnsi="標楷體" w:hint="eastAsia"/>
          <w:spacing w:val="-2"/>
          <w:highlight w:val="yellow"/>
          <w:u w:val="single"/>
        </w:rPr>
        <w:t>150</w:t>
      </w:r>
      <w:r w:rsidRPr="000559A8">
        <w:rPr>
          <w:rFonts w:ascii="標楷體" w:eastAsia="標楷體" w:hAnsi="標楷體"/>
          <w:spacing w:val="-2"/>
          <w:highlight w:val="yellow"/>
          <w:u w:val="single"/>
        </w:rPr>
        <w:t>峰瓩</w:t>
      </w:r>
      <w:r w:rsidRPr="000559A8">
        <w:rPr>
          <w:rFonts w:ascii="標楷體" w:eastAsia="標楷體" w:hAnsi="標楷體"/>
          <w:u w:val="single"/>
        </w:rPr>
        <w:t>（k</w:t>
      </w:r>
      <w:r w:rsidRPr="000559A8">
        <w:rPr>
          <w:rFonts w:ascii="標楷體" w:eastAsia="標楷體" w:hAnsi="標楷體"/>
          <w:spacing w:val="-4"/>
          <w:u w:val="single"/>
        </w:rPr>
        <w:t>W</w:t>
      </w:r>
      <w:r w:rsidRPr="000559A8">
        <w:rPr>
          <w:rFonts w:ascii="標楷體" w:eastAsia="標楷體" w:hAnsi="標楷體"/>
          <w:spacing w:val="-1"/>
          <w:u w:val="single"/>
        </w:rPr>
        <w:t>p</w:t>
      </w:r>
      <w:r w:rsidRPr="000559A8">
        <w:rPr>
          <w:rFonts w:ascii="標楷體" w:eastAsia="標楷體" w:hAnsi="標楷體"/>
          <w:spacing w:val="-140"/>
          <w:u w:val="single"/>
        </w:rPr>
        <w:t>）。</w:t>
      </w:r>
    </w:p>
    <w:p w:rsidR="00DC7AFF" w:rsidRPr="00433915" w:rsidRDefault="00DB3BC6">
      <w:pPr>
        <w:pStyle w:val="a4"/>
        <w:tabs>
          <w:tab w:val="left" w:pos="1560"/>
        </w:tabs>
        <w:spacing w:before="10" w:line="244" w:lineRule="auto"/>
        <w:ind w:right="234" w:hanging="720"/>
        <w:jc w:val="left"/>
        <w:rPr>
          <w:rFonts w:ascii="標楷體" w:eastAsia="標楷體" w:hAnsi="標楷體"/>
        </w:rPr>
      </w:pPr>
      <w:r w:rsidRPr="00433915">
        <w:rPr>
          <w:rFonts w:ascii="標楷體" w:eastAsia="標楷體" w:hAnsi="標楷體"/>
        </w:rPr>
        <w:t>(六)</w:t>
      </w:r>
      <w:r w:rsidRPr="00433915">
        <w:rPr>
          <w:rFonts w:ascii="標楷體" w:eastAsia="標楷體" w:hAnsi="標楷體"/>
        </w:rPr>
        <w:tab/>
        <w:t>投標單回饋金百分比係以百分比(%)為單位，其數值應填</w:t>
      </w:r>
      <w:r w:rsidRPr="00433915">
        <w:rPr>
          <w:rFonts w:ascii="標楷體" w:eastAsia="標楷體" w:hAnsi="標楷體"/>
          <w:spacing w:val="-1"/>
        </w:rPr>
        <w:t>寫至</w:t>
      </w:r>
      <w:r w:rsidRPr="00433915">
        <w:rPr>
          <w:rFonts w:ascii="標楷體" w:eastAsia="標楷體" w:hAnsi="標楷體"/>
        </w:rPr>
        <w:t>小數點後二位，惟投標回饋金百分比不得低於</w:t>
      </w:r>
      <w:r w:rsidRPr="00433915">
        <w:rPr>
          <w:rFonts w:ascii="標楷體" w:eastAsia="標楷體" w:hAnsi="標楷體"/>
          <w:spacing w:val="-68"/>
        </w:rPr>
        <w:t xml:space="preserve"> </w:t>
      </w:r>
      <w:r w:rsidRPr="00433915">
        <w:rPr>
          <w:rFonts w:ascii="標楷體" w:eastAsia="標楷體" w:hAnsi="標楷體"/>
        </w:rPr>
        <w:t>1%</w:t>
      </w:r>
    </w:p>
    <w:p w:rsidR="00DC7AFF" w:rsidRPr="00433915" w:rsidRDefault="00DB3BC6">
      <w:pPr>
        <w:pStyle w:val="a4"/>
        <w:ind w:left="120"/>
        <w:jc w:val="left"/>
        <w:rPr>
          <w:rFonts w:ascii="標楷體" w:eastAsia="標楷體" w:hAnsi="標楷體"/>
        </w:rPr>
      </w:pPr>
      <w:r w:rsidRPr="00433915">
        <w:rPr>
          <w:rFonts w:ascii="標楷體" w:eastAsia="標楷體" w:hAnsi="標楷體"/>
          <w:spacing w:val="-1"/>
        </w:rPr>
        <w:t>十五、投標文件收件地點及截止期限：</w:t>
      </w:r>
    </w:p>
    <w:p w:rsidR="00DC7AFF" w:rsidRPr="00433915" w:rsidRDefault="00DB3BC6">
      <w:pPr>
        <w:pStyle w:val="a4"/>
        <w:tabs>
          <w:tab w:val="left" w:pos="1560"/>
        </w:tabs>
        <w:spacing w:before="9" w:line="244" w:lineRule="auto"/>
        <w:ind w:right="234" w:hanging="720"/>
        <w:jc w:val="left"/>
        <w:rPr>
          <w:rFonts w:ascii="標楷體" w:eastAsia="標楷體" w:hAnsi="標楷體"/>
        </w:rPr>
      </w:pPr>
      <w:r w:rsidRPr="00433915">
        <w:rPr>
          <w:rFonts w:ascii="標楷體" w:eastAsia="標楷體" w:hAnsi="標楷體"/>
        </w:rPr>
        <w:t>(一)</w:t>
      </w:r>
      <w:r w:rsidRPr="00433915">
        <w:rPr>
          <w:rFonts w:ascii="標楷體" w:eastAsia="標楷體" w:hAnsi="標楷體"/>
        </w:rPr>
        <w:tab/>
      </w:r>
      <w:r w:rsidRPr="00433915">
        <w:rPr>
          <w:rFonts w:ascii="標楷體" w:eastAsia="標楷體" w:hAnsi="標楷體"/>
          <w:spacing w:val="-1"/>
        </w:rPr>
        <w:t>截止投標</w:t>
      </w:r>
      <w:r w:rsidRPr="00433915">
        <w:rPr>
          <w:rFonts w:ascii="標楷體" w:eastAsia="標楷體" w:hAnsi="標楷體"/>
        </w:rPr>
        <w:t>期限</w:t>
      </w:r>
      <w:r w:rsidRPr="006C0F17">
        <w:rPr>
          <w:rFonts w:ascii="標楷體" w:eastAsia="標楷體" w:hAnsi="標楷體"/>
          <w:highlight w:val="yellow"/>
        </w:rPr>
        <w:t>(</w:t>
      </w:r>
      <w:r w:rsidRPr="006C0F17">
        <w:rPr>
          <w:rFonts w:ascii="標楷體" w:eastAsia="標楷體" w:hAnsi="標楷體"/>
          <w:color w:val="FF0000"/>
          <w:highlight w:val="yellow"/>
        </w:rPr>
        <w:t>11</w:t>
      </w:r>
      <w:r w:rsidR="00D34998">
        <w:rPr>
          <w:rFonts w:ascii="標楷體" w:eastAsia="標楷體" w:hAnsi="標楷體"/>
          <w:color w:val="FF0000"/>
          <w:highlight w:val="yellow"/>
        </w:rPr>
        <w:t>1</w:t>
      </w:r>
      <w:r w:rsidRPr="006C0F17">
        <w:rPr>
          <w:rFonts w:ascii="標楷體" w:eastAsia="標楷體" w:hAnsi="標楷體"/>
          <w:highlight w:val="yellow"/>
        </w:rPr>
        <w:t>年</w:t>
      </w:r>
      <w:r w:rsidR="008A7C57" w:rsidRPr="008A7C57">
        <w:rPr>
          <w:rFonts w:ascii="標楷體" w:eastAsia="標楷體" w:hAnsi="標楷體" w:hint="eastAsia"/>
          <w:b/>
          <w:color w:val="FF0000"/>
          <w:highlight w:val="yellow"/>
        </w:rPr>
        <w:t>10</w:t>
      </w:r>
      <w:r w:rsidRPr="006C0F17">
        <w:rPr>
          <w:rFonts w:ascii="標楷體" w:eastAsia="標楷體" w:hAnsi="標楷體"/>
          <w:highlight w:val="yellow"/>
        </w:rPr>
        <w:t>月</w:t>
      </w:r>
      <w:r w:rsidR="008A7C57" w:rsidRPr="008A7C57">
        <w:rPr>
          <w:rFonts w:ascii="標楷體" w:eastAsia="標楷體" w:hAnsi="標楷體" w:hint="eastAsia"/>
          <w:b/>
          <w:color w:val="FF0000"/>
          <w:highlight w:val="yellow"/>
        </w:rPr>
        <w:t>12</w:t>
      </w:r>
      <w:r w:rsidRPr="006C0F17">
        <w:rPr>
          <w:rFonts w:ascii="標楷體" w:eastAsia="標楷體" w:hAnsi="標楷體"/>
          <w:highlight w:val="yellow"/>
        </w:rPr>
        <w:t>日</w:t>
      </w:r>
      <w:r w:rsidR="008A7C57">
        <w:rPr>
          <w:rFonts w:ascii="標楷體" w:eastAsia="標楷體" w:hAnsi="標楷體" w:hint="eastAsia"/>
          <w:highlight w:val="yellow"/>
        </w:rPr>
        <w:t>上</w:t>
      </w:r>
      <w:r w:rsidRPr="006C0F17">
        <w:rPr>
          <w:rFonts w:ascii="標楷體" w:eastAsia="標楷體" w:hAnsi="標楷體"/>
          <w:highlight w:val="yellow"/>
        </w:rPr>
        <w:t>午</w:t>
      </w:r>
      <w:r w:rsidRPr="006C0F17">
        <w:rPr>
          <w:rFonts w:ascii="標楷體" w:eastAsia="標楷體" w:hAnsi="標楷體"/>
          <w:spacing w:val="-71"/>
          <w:highlight w:val="yellow"/>
        </w:rPr>
        <w:t xml:space="preserve"> </w:t>
      </w:r>
      <w:r w:rsidR="008A7C57" w:rsidRPr="008A7C57">
        <w:rPr>
          <w:rFonts w:ascii="標楷體" w:eastAsia="標楷體" w:hAnsi="標楷體" w:hint="eastAsia"/>
          <w:b/>
          <w:color w:val="FF0000"/>
          <w:highlight w:val="yellow"/>
        </w:rPr>
        <w:t>9</w:t>
      </w:r>
      <w:r w:rsidRPr="006C0F17">
        <w:rPr>
          <w:rFonts w:ascii="標楷體" w:eastAsia="標楷體" w:hAnsi="標楷體"/>
          <w:spacing w:val="-2"/>
          <w:highlight w:val="yellow"/>
        </w:rPr>
        <w:t xml:space="preserve"> </w:t>
      </w:r>
      <w:r w:rsidRPr="006C0F17">
        <w:rPr>
          <w:rFonts w:ascii="標楷體" w:eastAsia="標楷體" w:hAnsi="標楷體"/>
          <w:highlight w:val="yellow"/>
        </w:rPr>
        <w:t>時)</w:t>
      </w:r>
      <w:r w:rsidRPr="00433915">
        <w:rPr>
          <w:rFonts w:ascii="標楷體" w:eastAsia="標楷體" w:hAnsi="標楷體"/>
          <w:spacing w:val="-51"/>
        </w:rPr>
        <w:t>前，</w:t>
      </w:r>
      <w:r w:rsidRPr="00433915">
        <w:rPr>
          <w:rFonts w:ascii="標楷體" w:eastAsia="標楷體" w:hAnsi="標楷體"/>
        </w:rPr>
        <w:t>以掛號郵遞（郵戳為憑）或專人送達或寄達本校總務處。</w:t>
      </w:r>
    </w:p>
    <w:p w:rsidR="00DC7AFF" w:rsidRPr="00433915" w:rsidRDefault="00DB3BC6">
      <w:pPr>
        <w:pStyle w:val="a4"/>
        <w:tabs>
          <w:tab w:val="left" w:pos="1560"/>
        </w:tabs>
        <w:spacing w:before="0" w:line="244" w:lineRule="auto"/>
        <w:ind w:right="236" w:hanging="720"/>
        <w:jc w:val="left"/>
        <w:rPr>
          <w:rFonts w:ascii="標楷體" w:eastAsia="標楷體" w:hAnsi="標楷體"/>
        </w:rPr>
      </w:pPr>
      <w:r w:rsidRPr="00433915">
        <w:rPr>
          <w:rFonts w:ascii="標楷體" w:eastAsia="標楷體" w:hAnsi="標楷體"/>
        </w:rPr>
        <w:t>(二)</w:t>
      </w:r>
      <w:r w:rsidRPr="00433915">
        <w:rPr>
          <w:rFonts w:ascii="標楷體" w:eastAsia="標楷體" w:hAnsi="標楷體"/>
        </w:rPr>
        <w:tab/>
        <w:t>截止收</w:t>
      </w:r>
      <w:r w:rsidRPr="00433915">
        <w:rPr>
          <w:rFonts w:ascii="標楷體" w:eastAsia="標楷體" w:hAnsi="標楷體"/>
          <w:spacing w:val="-3"/>
        </w:rPr>
        <w:t>件</w:t>
      </w:r>
      <w:r w:rsidRPr="00433915">
        <w:rPr>
          <w:rFonts w:ascii="標楷體" w:eastAsia="標楷體" w:hAnsi="標楷體"/>
        </w:rPr>
        <w:t>日或</w:t>
      </w:r>
      <w:r w:rsidRPr="00433915">
        <w:rPr>
          <w:rFonts w:ascii="標楷體" w:eastAsia="標楷體" w:hAnsi="標楷體"/>
          <w:spacing w:val="-3"/>
        </w:rPr>
        <w:t>開標</w:t>
      </w:r>
      <w:r w:rsidRPr="00433915">
        <w:rPr>
          <w:rFonts w:ascii="標楷體" w:eastAsia="標楷體" w:hAnsi="標楷體"/>
        </w:rPr>
        <w:t>日為辦</w:t>
      </w:r>
      <w:r w:rsidRPr="00433915">
        <w:rPr>
          <w:rFonts w:ascii="標楷體" w:eastAsia="標楷體" w:hAnsi="標楷體"/>
          <w:spacing w:val="-3"/>
        </w:rPr>
        <w:t>公</w:t>
      </w:r>
      <w:r w:rsidRPr="00433915">
        <w:rPr>
          <w:rFonts w:ascii="標楷體" w:eastAsia="標楷體" w:hAnsi="標楷體"/>
          <w:spacing w:val="-34"/>
        </w:rPr>
        <w:t>日，</w:t>
      </w:r>
      <w:r w:rsidRPr="00433915">
        <w:rPr>
          <w:rFonts w:ascii="標楷體" w:eastAsia="標楷體" w:hAnsi="標楷體"/>
          <w:spacing w:val="-3"/>
        </w:rPr>
        <w:t>而</w:t>
      </w:r>
      <w:r w:rsidRPr="00433915">
        <w:rPr>
          <w:rFonts w:ascii="標楷體" w:eastAsia="標楷體" w:hAnsi="標楷體"/>
        </w:rPr>
        <w:t>該</w:t>
      </w:r>
      <w:r w:rsidRPr="00433915">
        <w:rPr>
          <w:rFonts w:ascii="標楷體" w:eastAsia="標楷體" w:hAnsi="標楷體"/>
          <w:spacing w:val="-3"/>
        </w:rPr>
        <w:t>日</w:t>
      </w:r>
      <w:r w:rsidRPr="00433915">
        <w:rPr>
          <w:rFonts w:ascii="標楷體" w:eastAsia="標楷體" w:hAnsi="標楷體"/>
        </w:rPr>
        <w:t>因故停</w:t>
      </w:r>
      <w:r w:rsidRPr="00433915">
        <w:rPr>
          <w:rFonts w:ascii="標楷體" w:eastAsia="標楷體" w:hAnsi="標楷體"/>
          <w:spacing w:val="-1"/>
        </w:rPr>
        <w:t>止</w:t>
      </w:r>
      <w:r w:rsidRPr="00433915">
        <w:rPr>
          <w:rFonts w:ascii="標楷體" w:eastAsia="標楷體" w:hAnsi="標楷體"/>
        </w:rPr>
        <w:t>辦</w:t>
      </w:r>
      <w:r w:rsidRPr="00433915">
        <w:rPr>
          <w:rFonts w:ascii="標楷體" w:eastAsia="標楷體" w:hAnsi="標楷體"/>
          <w:spacing w:val="-34"/>
        </w:rPr>
        <w:t>公</w:t>
      </w:r>
      <w:r w:rsidRPr="00433915">
        <w:rPr>
          <w:rFonts w:ascii="標楷體" w:eastAsia="標楷體" w:hAnsi="標楷體"/>
          <w:spacing w:val="-36"/>
        </w:rPr>
        <w:t>，</w:t>
      </w:r>
      <w:r w:rsidRPr="00433915">
        <w:rPr>
          <w:rFonts w:ascii="標楷體" w:eastAsia="標楷體" w:hAnsi="標楷體"/>
          <w:spacing w:val="-13"/>
        </w:rPr>
        <w:t>以</w:t>
      </w:r>
      <w:r w:rsidRPr="00433915">
        <w:rPr>
          <w:rFonts w:ascii="標楷體" w:eastAsia="標楷體" w:hAnsi="標楷體"/>
        </w:rPr>
        <w:t>次一辦公日之同一截止收件或開標時間代之。</w:t>
      </w:r>
    </w:p>
    <w:p w:rsidR="00DC7AFF" w:rsidRPr="00433915" w:rsidRDefault="00DB3BC6">
      <w:pPr>
        <w:pStyle w:val="a4"/>
        <w:spacing w:line="350" w:lineRule="exact"/>
        <w:ind w:left="120"/>
        <w:jc w:val="left"/>
        <w:rPr>
          <w:rFonts w:ascii="標楷體" w:eastAsia="標楷體" w:hAnsi="標楷體"/>
        </w:rPr>
      </w:pPr>
      <w:r w:rsidRPr="00433915">
        <w:rPr>
          <w:rFonts w:ascii="標楷體" w:eastAsia="標楷體" w:hAnsi="標楷體"/>
          <w:spacing w:val="-1"/>
        </w:rPr>
        <w:t>十六、押標金繳納方式、沒收與發還：</w:t>
      </w:r>
    </w:p>
    <w:p w:rsidR="00DC7AFF" w:rsidRPr="000559A8" w:rsidRDefault="00DB3BC6">
      <w:pPr>
        <w:pStyle w:val="a4"/>
        <w:spacing w:before="0" w:line="463" w:lineRule="exact"/>
        <w:ind w:left="840"/>
        <w:rPr>
          <w:rFonts w:ascii="標楷體" w:eastAsia="標楷體" w:hAnsi="標楷體"/>
        </w:rPr>
      </w:pPr>
      <w:r w:rsidRPr="00433915">
        <w:rPr>
          <w:rFonts w:ascii="標楷體" w:eastAsia="標楷體" w:hAnsi="標楷體"/>
        </w:rPr>
        <w:lastRenderedPageBreak/>
        <w:t>(一</w:t>
      </w:r>
      <w:r w:rsidRPr="00433915">
        <w:rPr>
          <w:rFonts w:ascii="標楷體" w:eastAsia="標楷體" w:hAnsi="標楷體"/>
          <w:spacing w:val="57"/>
        </w:rPr>
        <w:t xml:space="preserve">) </w:t>
      </w:r>
      <w:r w:rsidRPr="000559A8">
        <w:rPr>
          <w:rFonts w:ascii="標楷體" w:eastAsia="標楷體" w:hAnsi="標楷體"/>
        </w:rPr>
        <w:t>本標租之押標金金額為新臺幣</w:t>
      </w:r>
      <w:r w:rsidR="00FC38E8" w:rsidRPr="000559A8">
        <w:rPr>
          <w:rFonts w:ascii="標楷體" w:eastAsia="標楷體" w:hAnsi="標楷體" w:hint="eastAsia"/>
          <w:b/>
          <w:highlight w:val="yellow"/>
          <w:shd w:val="clear" w:color="auto" w:fill="FFFF00"/>
        </w:rPr>
        <w:t>叁</w:t>
      </w:r>
      <w:r w:rsidRPr="000559A8">
        <w:rPr>
          <w:rFonts w:ascii="標楷體" w:eastAsia="標楷體" w:hAnsi="標楷體" w:hint="eastAsia"/>
          <w:b/>
          <w:highlight w:val="yellow"/>
          <w:shd w:val="clear" w:color="auto" w:fill="FFFF00"/>
        </w:rPr>
        <w:t>萬</w:t>
      </w:r>
      <w:r w:rsidR="00FC38E8" w:rsidRPr="000559A8">
        <w:rPr>
          <w:rFonts w:ascii="標楷體" w:eastAsia="標楷體" w:hAnsi="標楷體" w:hint="eastAsia"/>
          <w:b/>
          <w:highlight w:val="yellow"/>
          <w:shd w:val="clear" w:color="auto" w:fill="FFFF00"/>
        </w:rPr>
        <w:t>柒仟伍佰</w:t>
      </w:r>
      <w:r w:rsidRPr="000559A8">
        <w:rPr>
          <w:rFonts w:ascii="標楷體" w:eastAsia="標楷體" w:hAnsi="標楷體"/>
          <w:highlight w:val="yellow"/>
        </w:rPr>
        <w:t>元</w:t>
      </w:r>
      <w:r w:rsidRPr="000559A8">
        <w:rPr>
          <w:rFonts w:ascii="標楷體" w:eastAsia="標楷體" w:hAnsi="標楷體"/>
        </w:rPr>
        <w:t>。</w:t>
      </w:r>
    </w:p>
    <w:p w:rsidR="00DC7AFF" w:rsidRPr="00D34998" w:rsidRDefault="00DB3BC6" w:rsidP="00D34998">
      <w:pPr>
        <w:spacing w:before="48" w:line="189" w:lineRule="auto"/>
        <w:ind w:left="1560" w:right="140" w:hanging="720"/>
        <w:jc w:val="both"/>
        <w:rPr>
          <w:rFonts w:ascii="標楷體" w:eastAsia="標楷體" w:hAnsi="標楷體"/>
          <w:b/>
          <w:sz w:val="28"/>
          <w:szCs w:val="28"/>
          <w:shd w:val="clear" w:color="auto" w:fill="FFFF00"/>
        </w:rPr>
      </w:pPr>
      <w:r w:rsidRPr="00433915">
        <w:rPr>
          <w:rFonts w:ascii="標楷體" w:eastAsia="標楷體" w:hAnsi="標楷體"/>
          <w:sz w:val="28"/>
        </w:rPr>
        <w:t>(二</w:t>
      </w:r>
      <w:r w:rsidRPr="00433915">
        <w:rPr>
          <w:rFonts w:ascii="標楷體" w:eastAsia="標楷體" w:hAnsi="標楷體"/>
          <w:spacing w:val="32"/>
          <w:sz w:val="28"/>
        </w:rPr>
        <w:t xml:space="preserve">) </w:t>
      </w:r>
      <w:r w:rsidRPr="00433915">
        <w:rPr>
          <w:rFonts w:ascii="標楷體" w:eastAsia="標楷體" w:hAnsi="標楷體"/>
          <w:spacing w:val="-5"/>
          <w:sz w:val="28"/>
        </w:rPr>
        <w:t>投標廠商應以下列方式繳納：現金</w:t>
      </w:r>
      <w:r w:rsidRPr="00433915">
        <w:rPr>
          <w:rFonts w:ascii="標楷體" w:eastAsia="標楷體" w:hAnsi="標楷體"/>
          <w:sz w:val="28"/>
        </w:rPr>
        <w:t>（應於截止投標期前繳</w:t>
      </w:r>
      <w:r w:rsidRPr="00433915">
        <w:rPr>
          <w:rFonts w:ascii="標楷體" w:eastAsia="標楷體" w:hAnsi="標楷體"/>
          <w:spacing w:val="30"/>
          <w:w w:val="95"/>
          <w:sz w:val="28"/>
        </w:rPr>
        <w:t>納至</w:t>
      </w:r>
      <w:r w:rsidR="00CF7A80" w:rsidRPr="00FD10D0">
        <w:rPr>
          <w:rFonts w:ascii="標楷體" w:eastAsia="標楷體" w:hAnsi="標楷體"/>
          <w:b/>
          <w:sz w:val="28"/>
          <w:szCs w:val="28"/>
          <w:shd w:val="clear" w:color="auto" w:fill="FFFF00"/>
        </w:rPr>
        <w:t>「新北市</w:t>
      </w:r>
      <w:r w:rsidR="00D34998">
        <w:rPr>
          <w:rFonts w:ascii="標楷體" w:eastAsia="標楷體" w:hAnsi="標楷體" w:hint="eastAsia"/>
          <w:b/>
          <w:sz w:val="28"/>
          <w:szCs w:val="28"/>
          <w:shd w:val="clear" w:color="auto" w:fill="FFFF00"/>
        </w:rPr>
        <w:t>三峽區</w:t>
      </w:r>
      <w:r w:rsidR="00CF7A80" w:rsidRPr="00FD10D0">
        <w:rPr>
          <w:rFonts w:ascii="標楷體" w:eastAsia="標楷體" w:hAnsi="標楷體" w:hint="eastAsia"/>
          <w:b/>
          <w:sz w:val="28"/>
          <w:szCs w:val="28"/>
          <w:shd w:val="clear" w:color="auto" w:fill="FFFF00"/>
        </w:rPr>
        <w:t>三峽國民</w:t>
      </w:r>
      <w:r w:rsidR="00D34998">
        <w:rPr>
          <w:rFonts w:ascii="標楷體" w:eastAsia="標楷體" w:hAnsi="標楷體" w:hint="eastAsia"/>
          <w:b/>
          <w:sz w:val="28"/>
          <w:szCs w:val="28"/>
          <w:shd w:val="clear" w:color="auto" w:fill="FFFF00"/>
        </w:rPr>
        <w:t>小</w:t>
      </w:r>
      <w:r w:rsidR="00CF7A80" w:rsidRPr="00FD10D0">
        <w:rPr>
          <w:rFonts w:ascii="標楷體" w:eastAsia="標楷體" w:hAnsi="標楷體" w:hint="eastAsia"/>
          <w:b/>
          <w:sz w:val="28"/>
          <w:szCs w:val="28"/>
          <w:shd w:val="clear" w:color="auto" w:fill="FFFF00"/>
        </w:rPr>
        <w:t>學</w:t>
      </w:r>
      <w:r w:rsidR="00CF7A80" w:rsidRPr="00FD10D0">
        <w:rPr>
          <w:rFonts w:ascii="標楷體" w:eastAsia="標楷體" w:hAnsi="標楷體"/>
          <w:b/>
          <w:sz w:val="28"/>
          <w:szCs w:val="28"/>
          <w:shd w:val="clear" w:color="auto" w:fill="FFFF00"/>
        </w:rPr>
        <w:t>總務處出納組；</w:t>
      </w:r>
      <w:r w:rsidR="00D62314">
        <w:rPr>
          <w:rFonts w:ascii="標楷體" w:eastAsia="標楷體" w:hAnsi="標楷體" w:hint="eastAsia"/>
          <w:b/>
          <w:sz w:val="28"/>
          <w:szCs w:val="28"/>
          <w:shd w:val="clear" w:color="auto" w:fill="FFFF00"/>
        </w:rPr>
        <w:t>或</w:t>
      </w:r>
      <w:r w:rsidR="000559A8">
        <w:rPr>
          <w:rFonts w:ascii="標楷體" w:eastAsia="標楷體" w:hAnsi="標楷體" w:hint="eastAsia"/>
          <w:b/>
          <w:sz w:val="28"/>
          <w:szCs w:val="28"/>
          <w:shd w:val="clear" w:color="auto" w:fill="FFFF00"/>
        </w:rPr>
        <w:t>現金匯款:</w:t>
      </w:r>
      <w:r w:rsidR="00CF7A80" w:rsidRPr="00FD10D0">
        <w:rPr>
          <w:rFonts w:ascii="標楷體" w:eastAsia="標楷體" w:hAnsi="標楷體" w:hint="eastAsia"/>
          <w:b/>
          <w:sz w:val="28"/>
          <w:szCs w:val="28"/>
          <w:shd w:val="clear" w:color="auto" w:fill="FFFF00"/>
        </w:rPr>
        <w:t>新北市三峽區農會(7810015</w:t>
      </w:r>
      <w:r w:rsidR="00CF7A80" w:rsidRPr="00FD10D0">
        <w:rPr>
          <w:rFonts w:ascii="標楷體" w:eastAsia="標楷體" w:hAnsi="標楷體"/>
          <w:b/>
          <w:spacing w:val="1"/>
          <w:w w:val="90"/>
          <w:sz w:val="28"/>
          <w:szCs w:val="28"/>
          <w:shd w:val="clear" w:color="auto" w:fill="FFFF00"/>
        </w:rPr>
        <w:t>)</w:t>
      </w:r>
      <w:r w:rsidR="00B52A9F" w:rsidRPr="00FC32E0">
        <w:rPr>
          <w:rFonts w:ascii="標楷體" w:eastAsia="標楷體" w:hAnsi="標楷體" w:hint="eastAsia"/>
          <w:b/>
          <w:spacing w:val="8"/>
          <w:w w:val="95"/>
          <w:sz w:val="28"/>
          <w:szCs w:val="28"/>
          <w:shd w:val="clear" w:color="auto" w:fill="FFFF00"/>
        </w:rPr>
        <w:t xml:space="preserve">，帳號： </w:t>
      </w:r>
      <w:r w:rsidR="00D34998" w:rsidRPr="004960D2">
        <w:rPr>
          <w:rFonts w:ascii="標楷體" w:eastAsia="標楷體" w:hAnsi="標楷體" w:hint="eastAsia"/>
          <w:b/>
          <w:sz w:val="28"/>
          <w:szCs w:val="28"/>
          <w:shd w:val="clear" w:color="auto" w:fill="FFFF00"/>
        </w:rPr>
        <w:t>78101040940118</w:t>
      </w:r>
      <w:r w:rsidR="00B52A9F" w:rsidRPr="00FC32E0">
        <w:rPr>
          <w:rFonts w:ascii="標楷體" w:eastAsia="標楷體" w:hAnsi="標楷體" w:hint="eastAsia"/>
          <w:b/>
          <w:spacing w:val="8"/>
          <w:w w:val="95"/>
          <w:sz w:val="28"/>
          <w:szCs w:val="28"/>
          <w:shd w:val="clear" w:color="auto" w:fill="FFFF00"/>
        </w:rPr>
        <w:t xml:space="preserve">  </w:t>
      </w:r>
      <w:r w:rsidR="00B52A9F" w:rsidRPr="00FC32E0">
        <w:rPr>
          <w:rFonts w:ascii="標楷體" w:eastAsia="標楷體" w:hAnsi="標楷體" w:hint="eastAsia"/>
          <w:b/>
          <w:spacing w:val="-13"/>
          <w:w w:val="95"/>
          <w:sz w:val="28"/>
          <w:szCs w:val="28"/>
          <w:shd w:val="clear" w:color="auto" w:fill="FFFF00"/>
        </w:rPr>
        <w:t>，戶名為「新北市</w:t>
      </w:r>
      <w:r w:rsidR="00D34998">
        <w:rPr>
          <w:rFonts w:ascii="標楷體" w:eastAsia="標楷體" w:hAnsi="標楷體" w:hint="eastAsia"/>
          <w:b/>
          <w:spacing w:val="-13"/>
          <w:w w:val="95"/>
          <w:sz w:val="28"/>
          <w:szCs w:val="28"/>
          <w:shd w:val="clear" w:color="auto" w:fill="FFFF00"/>
        </w:rPr>
        <w:t>三峽區</w:t>
      </w:r>
      <w:r w:rsidR="00B52A9F" w:rsidRPr="00FC32E0">
        <w:rPr>
          <w:rFonts w:ascii="標楷體" w:eastAsia="標楷體" w:hAnsi="標楷體" w:hint="eastAsia"/>
          <w:b/>
          <w:spacing w:val="-13"/>
          <w:w w:val="95"/>
          <w:sz w:val="28"/>
          <w:szCs w:val="28"/>
          <w:shd w:val="clear" w:color="auto" w:fill="FFFF00"/>
        </w:rPr>
        <w:t>三峽國民</w:t>
      </w:r>
      <w:r w:rsidR="00D34998">
        <w:rPr>
          <w:rFonts w:ascii="標楷體" w:eastAsia="標楷體" w:hAnsi="標楷體" w:hint="eastAsia"/>
          <w:b/>
          <w:spacing w:val="-13"/>
          <w:w w:val="95"/>
          <w:sz w:val="28"/>
          <w:szCs w:val="28"/>
          <w:shd w:val="clear" w:color="auto" w:fill="FFFF00"/>
        </w:rPr>
        <w:t>小</w:t>
      </w:r>
      <w:r w:rsidR="00B52A9F" w:rsidRPr="00FC32E0">
        <w:rPr>
          <w:rFonts w:ascii="標楷體" w:eastAsia="標楷體" w:hAnsi="標楷體" w:hint="eastAsia"/>
          <w:b/>
          <w:spacing w:val="-13"/>
          <w:w w:val="95"/>
          <w:sz w:val="28"/>
          <w:szCs w:val="28"/>
          <w:shd w:val="clear" w:color="auto" w:fill="FFFF00"/>
        </w:rPr>
        <w:t>學</w:t>
      </w:r>
      <w:r w:rsidR="00B52A9F" w:rsidRPr="00FC32E0">
        <w:rPr>
          <w:rFonts w:ascii="標楷體" w:eastAsia="標楷體" w:hAnsi="標楷體" w:hint="eastAsia"/>
          <w:b/>
          <w:spacing w:val="-24"/>
          <w:sz w:val="28"/>
          <w:szCs w:val="28"/>
          <w:shd w:val="clear" w:color="auto" w:fill="FFFF00"/>
        </w:rPr>
        <w:t>保管金專戶」</w:t>
      </w:r>
      <w:r w:rsidRPr="00433915">
        <w:rPr>
          <w:rFonts w:ascii="標楷體" w:eastAsia="標楷體" w:hAnsi="標楷體"/>
          <w:sz w:val="28"/>
        </w:rPr>
        <w:t>；或金融機構簽發之即期本票、支票或保付</w:t>
      </w:r>
      <w:r w:rsidRPr="00433915">
        <w:rPr>
          <w:rFonts w:ascii="標楷體" w:eastAsia="標楷體" w:hAnsi="標楷體"/>
          <w:spacing w:val="-9"/>
          <w:sz w:val="28"/>
        </w:rPr>
        <w:t>支票或郵政匯票繳納，票據抬頭加註：「</w:t>
      </w:r>
      <w:r w:rsidRPr="00433915">
        <w:rPr>
          <w:rFonts w:ascii="標楷體" w:eastAsia="標楷體" w:hAnsi="標楷體" w:hint="eastAsia"/>
          <w:b/>
          <w:sz w:val="28"/>
          <w:shd w:val="clear" w:color="auto" w:fill="FFFF00"/>
        </w:rPr>
        <w:t>新北市</w:t>
      </w:r>
      <w:r w:rsidR="004960D2">
        <w:rPr>
          <w:rFonts w:ascii="標楷體" w:eastAsia="標楷體" w:hAnsi="標楷體" w:hint="eastAsia"/>
          <w:b/>
          <w:sz w:val="28"/>
          <w:shd w:val="clear" w:color="auto" w:fill="FFFF00"/>
        </w:rPr>
        <w:t>三峽區</w:t>
      </w:r>
      <w:r w:rsidR="00B52A9F">
        <w:rPr>
          <w:rFonts w:ascii="標楷體" w:eastAsia="標楷體" w:hAnsi="標楷體" w:hint="eastAsia"/>
          <w:b/>
          <w:sz w:val="28"/>
          <w:shd w:val="clear" w:color="auto" w:fill="FFFF00"/>
        </w:rPr>
        <w:t>三峽國民</w:t>
      </w:r>
      <w:r w:rsidR="004960D2">
        <w:rPr>
          <w:rFonts w:ascii="標楷體" w:eastAsia="標楷體" w:hAnsi="標楷體" w:hint="eastAsia"/>
          <w:b/>
          <w:sz w:val="28"/>
          <w:shd w:val="clear" w:color="auto" w:fill="FFFF00"/>
        </w:rPr>
        <w:t>小</w:t>
      </w:r>
      <w:r w:rsidR="00B52A9F">
        <w:rPr>
          <w:rFonts w:ascii="標楷體" w:eastAsia="標楷體" w:hAnsi="標楷體" w:hint="eastAsia"/>
          <w:b/>
          <w:sz w:val="28"/>
          <w:shd w:val="clear" w:color="auto" w:fill="FFFF00"/>
        </w:rPr>
        <w:t>學</w:t>
      </w:r>
      <w:r w:rsidRPr="00433915">
        <w:rPr>
          <w:rFonts w:ascii="標楷體" w:eastAsia="標楷體" w:hAnsi="標楷體"/>
          <w:spacing w:val="-16"/>
          <w:sz w:val="28"/>
        </w:rPr>
        <w:t>」；政府公債、設定質權</w:t>
      </w:r>
      <w:r w:rsidRPr="00433915">
        <w:rPr>
          <w:rFonts w:ascii="標楷體" w:eastAsia="標楷體" w:hAnsi="標楷體"/>
          <w:sz w:val="28"/>
        </w:rPr>
        <w:t>（出租機關</w:t>
      </w:r>
    </w:p>
    <w:p w:rsidR="00DC7AFF" w:rsidRPr="00433915" w:rsidRDefault="00DB3BC6">
      <w:pPr>
        <w:pStyle w:val="a4"/>
        <w:spacing w:before="0" w:line="244" w:lineRule="auto"/>
        <w:ind w:right="235"/>
        <w:rPr>
          <w:rFonts w:ascii="標楷體" w:eastAsia="標楷體" w:hAnsi="標楷體"/>
        </w:rPr>
      </w:pPr>
      <w:r w:rsidRPr="00433915">
        <w:rPr>
          <w:rFonts w:ascii="標楷體" w:eastAsia="標楷體" w:hAnsi="標楷體"/>
          <w:spacing w:val="-3"/>
        </w:rPr>
        <w:t>或不動產管理機關為質權人</w:t>
      </w:r>
      <w:r w:rsidRPr="00433915">
        <w:rPr>
          <w:rFonts w:ascii="標楷體" w:eastAsia="標楷體" w:hAnsi="標楷體"/>
          <w:spacing w:val="-68"/>
        </w:rPr>
        <w:t>）</w:t>
      </w:r>
      <w:r w:rsidRPr="00433915">
        <w:rPr>
          <w:rFonts w:ascii="標楷體" w:eastAsia="標楷體" w:hAnsi="標楷體"/>
          <w:spacing w:val="-3"/>
        </w:rPr>
        <w:t>之金融機構定期存款單、銀</w:t>
      </w:r>
      <w:r w:rsidRPr="00433915">
        <w:rPr>
          <w:rFonts w:ascii="標楷體" w:eastAsia="標楷體" w:hAnsi="標楷體"/>
          <w:spacing w:val="-17"/>
        </w:rPr>
        <w:t>行之書面連帶保證</w:t>
      </w:r>
      <w:r w:rsidRPr="00433915">
        <w:rPr>
          <w:rFonts w:ascii="標楷體" w:eastAsia="標楷體" w:hAnsi="標楷體"/>
        </w:rPr>
        <w:t>（出租機關或不動產管理機關為被保證人</w:t>
      </w:r>
      <w:r w:rsidRPr="00433915">
        <w:rPr>
          <w:rFonts w:ascii="標楷體" w:eastAsia="標楷體" w:hAnsi="標楷體"/>
          <w:spacing w:val="-140"/>
        </w:rPr>
        <w:t>）</w:t>
      </w:r>
      <w:r w:rsidRPr="00433915">
        <w:rPr>
          <w:rFonts w:ascii="標楷體" w:eastAsia="標楷體" w:hAnsi="標楷體"/>
          <w:spacing w:val="-4"/>
        </w:rPr>
        <w:t>；並應參照「押標金保證金暨其他擔保作業辦法」規</w:t>
      </w:r>
      <w:r w:rsidRPr="00433915">
        <w:rPr>
          <w:rFonts w:ascii="標楷體" w:eastAsia="標楷體" w:hAnsi="標楷體"/>
          <w:spacing w:val="-13"/>
        </w:rPr>
        <w:t>定之格式。另廠商若持未參加票據交換之金融機構付款支</w:t>
      </w:r>
      <w:r w:rsidRPr="00433915">
        <w:rPr>
          <w:rFonts w:ascii="標楷體" w:eastAsia="標楷體" w:hAnsi="標楷體"/>
        </w:rPr>
        <w:t>票（</w:t>
      </w:r>
      <w:r w:rsidRPr="00433915">
        <w:rPr>
          <w:rFonts w:ascii="標楷體" w:eastAsia="標楷體" w:hAnsi="標楷體"/>
          <w:spacing w:val="-3"/>
        </w:rPr>
        <w:t>即該支票右上方無交換章</w:t>
      </w:r>
      <w:r w:rsidRPr="00433915">
        <w:rPr>
          <w:rFonts w:ascii="標楷體" w:eastAsia="標楷體" w:hAnsi="標楷體"/>
          <w:spacing w:val="-140"/>
        </w:rPr>
        <w:t>）</w:t>
      </w:r>
      <w:r w:rsidRPr="00433915">
        <w:rPr>
          <w:rFonts w:ascii="標楷體" w:eastAsia="標楷體" w:hAnsi="標楷體"/>
          <w:spacing w:val="-4"/>
        </w:rPr>
        <w:t>，繳交押標金時，須加收</w:t>
      </w:r>
      <w:r w:rsidRPr="00433915">
        <w:rPr>
          <w:rFonts w:ascii="標楷體" w:eastAsia="標楷體" w:hAnsi="標楷體"/>
        </w:rPr>
        <w:t>新臺幣壹佰元之代收票據手續費。</w:t>
      </w:r>
    </w:p>
    <w:p w:rsidR="00DC7AFF" w:rsidRPr="00433915" w:rsidRDefault="00DB3BC6">
      <w:pPr>
        <w:pStyle w:val="a4"/>
        <w:spacing w:before="2" w:line="244" w:lineRule="auto"/>
        <w:ind w:right="232" w:hanging="720"/>
        <w:rPr>
          <w:rFonts w:ascii="標楷體" w:eastAsia="標楷體" w:hAnsi="標楷體"/>
        </w:rPr>
      </w:pPr>
      <w:r w:rsidRPr="00433915">
        <w:rPr>
          <w:rFonts w:ascii="標楷體" w:eastAsia="標楷體" w:hAnsi="標楷體"/>
        </w:rPr>
        <w:t>(三</w:t>
      </w:r>
      <w:r w:rsidRPr="00433915">
        <w:rPr>
          <w:rFonts w:ascii="標楷體" w:eastAsia="標楷體" w:hAnsi="標楷體"/>
          <w:spacing w:val="6"/>
        </w:rPr>
        <w:t xml:space="preserve">) </w:t>
      </w:r>
      <w:r w:rsidRPr="00433915">
        <w:rPr>
          <w:rFonts w:ascii="標楷體" w:eastAsia="標楷體" w:hAnsi="標楷體"/>
        </w:rPr>
        <w:t>上述押標金之方式，擇一放入標封內(以現金繳納者應附繳納憑證)。凡未按規定繳納押標金者，其所投之標即被視為無效，開標後未得標者，當場無息退還(現金繳納者七日內，得標者於完成簽約手續後無息發還)。</w:t>
      </w:r>
    </w:p>
    <w:p w:rsidR="00DC7AFF" w:rsidRPr="00433915" w:rsidRDefault="00DB3BC6">
      <w:pPr>
        <w:pStyle w:val="a4"/>
        <w:spacing w:line="244" w:lineRule="auto"/>
        <w:ind w:right="238" w:hanging="720"/>
        <w:rPr>
          <w:rFonts w:ascii="標楷體" w:eastAsia="標楷體" w:hAnsi="標楷體"/>
        </w:rPr>
      </w:pPr>
      <w:r w:rsidRPr="00433915">
        <w:rPr>
          <w:rFonts w:ascii="標楷體" w:eastAsia="標楷體" w:hAnsi="標楷體"/>
        </w:rPr>
        <w:t>(四</w:t>
      </w:r>
      <w:r w:rsidRPr="00433915">
        <w:rPr>
          <w:rFonts w:ascii="標楷體" w:eastAsia="標楷體" w:hAnsi="標楷體"/>
          <w:spacing w:val="15"/>
        </w:rPr>
        <w:t xml:space="preserve">) </w:t>
      </w:r>
      <w:r w:rsidRPr="00433915">
        <w:rPr>
          <w:rFonts w:ascii="標楷體" w:eastAsia="標楷體" w:hAnsi="標楷體"/>
          <w:spacing w:val="-11"/>
        </w:rPr>
        <w:t>押標金採用方式涉及有效期時，應定於開標日後三十日以</w:t>
      </w:r>
      <w:r w:rsidRPr="00433915">
        <w:rPr>
          <w:rFonts w:ascii="標楷體" w:eastAsia="標楷體" w:hAnsi="標楷體"/>
        </w:rPr>
        <w:t>上。</w:t>
      </w:r>
    </w:p>
    <w:p w:rsidR="00DC7AFF" w:rsidRPr="00433915" w:rsidRDefault="00DB3BC6">
      <w:pPr>
        <w:pStyle w:val="a4"/>
        <w:spacing w:before="3" w:line="244" w:lineRule="auto"/>
        <w:ind w:right="238" w:hanging="720"/>
        <w:rPr>
          <w:rFonts w:ascii="標楷體" w:eastAsia="標楷體" w:hAnsi="標楷體"/>
        </w:rPr>
      </w:pPr>
      <w:r w:rsidRPr="00433915">
        <w:rPr>
          <w:rFonts w:ascii="標楷體" w:eastAsia="標楷體" w:hAnsi="標楷體"/>
          <w:spacing w:val="-2"/>
        </w:rPr>
        <w:t>(五</w:t>
      </w:r>
      <w:r w:rsidRPr="00433915">
        <w:rPr>
          <w:rFonts w:ascii="標楷體" w:eastAsia="標楷體" w:hAnsi="標楷體"/>
          <w:spacing w:val="12"/>
        </w:rPr>
        <w:t xml:space="preserve">) </w:t>
      </w:r>
      <w:r w:rsidRPr="00433915">
        <w:rPr>
          <w:rFonts w:ascii="標楷體" w:eastAsia="標楷體" w:hAnsi="標楷體"/>
          <w:spacing w:val="-2"/>
        </w:rPr>
        <w:t>廠商有下列情形之一者，其所繳納之押標金及其孳息，不</w:t>
      </w:r>
      <w:r w:rsidRPr="00433915">
        <w:rPr>
          <w:rFonts w:ascii="標楷體" w:eastAsia="標楷體" w:hAnsi="標楷體"/>
        </w:rPr>
        <w:t>予發還，其已發還者並予追繳：</w:t>
      </w:r>
    </w:p>
    <w:p w:rsidR="00DC7AFF" w:rsidRPr="00433915" w:rsidRDefault="00DB3BC6">
      <w:pPr>
        <w:pStyle w:val="a6"/>
        <w:numPr>
          <w:ilvl w:val="0"/>
          <w:numId w:val="4"/>
        </w:numPr>
        <w:tabs>
          <w:tab w:val="left" w:pos="1925"/>
          <w:tab w:val="left" w:pos="1926"/>
        </w:tabs>
        <w:spacing w:before="1"/>
        <w:ind w:right="0" w:hanging="481"/>
        <w:rPr>
          <w:rFonts w:ascii="標楷體" w:eastAsia="標楷體" w:hAnsi="標楷體"/>
          <w:sz w:val="28"/>
        </w:rPr>
      </w:pPr>
      <w:r w:rsidRPr="00433915">
        <w:rPr>
          <w:rFonts w:ascii="標楷體" w:eastAsia="標楷體" w:hAnsi="標楷體"/>
          <w:sz w:val="28"/>
        </w:rPr>
        <w:t>以偽造、變造之文件投標。</w:t>
      </w:r>
    </w:p>
    <w:p w:rsidR="00DC7AFF" w:rsidRPr="00433915" w:rsidRDefault="00DB3BC6">
      <w:pPr>
        <w:pStyle w:val="a6"/>
        <w:numPr>
          <w:ilvl w:val="0"/>
          <w:numId w:val="4"/>
        </w:numPr>
        <w:tabs>
          <w:tab w:val="left" w:pos="1925"/>
          <w:tab w:val="left" w:pos="1926"/>
        </w:tabs>
        <w:ind w:right="0" w:hanging="481"/>
        <w:rPr>
          <w:rFonts w:ascii="標楷體" w:eastAsia="標楷體" w:hAnsi="標楷體"/>
          <w:sz w:val="28"/>
        </w:rPr>
      </w:pPr>
      <w:r w:rsidRPr="00433915">
        <w:rPr>
          <w:rFonts w:ascii="標楷體" w:eastAsia="標楷體" w:hAnsi="標楷體"/>
          <w:spacing w:val="-1"/>
          <w:sz w:val="28"/>
        </w:rPr>
        <w:t>投標廠商另行借用他人名義或證件投標。</w:t>
      </w:r>
    </w:p>
    <w:p w:rsidR="00DC7AFF" w:rsidRPr="00433915" w:rsidRDefault="00DB3BC6">
      <w:pPr>
        <w:pStyle w:val="a6"/>
        <w:numPr>
          <w:ilvl w:val="0"/>
          <w:numId w:val="4"/>
        </w:numPr>
        <w:tabs>
          <w:tab w:val="left" w:pos="1925"/>
          <w:tab w:val="left" w:pos="1926"/>
        </w:tabs>
        <w:spacing w:before="7"/>
        <w:ind w:right="0" w:hanging="481"/>
        <w:rPr>
          <w:rFonts w:ascii="標楷體" w:eastAsia="標楷體" w:hAnsi="標楷體"/>
          <w:sz w:val="28"/>
        </w:rPr>
      </w:pPr>
      <w:r w:rsidRPr="00433915">
        <w:rPr>
          <w:rFonts w:ascii="標楷體" w:eastAsia="標楷體" w:hAnsi="標楷體"/>
          <w:sz w:val="28"/>
        </w:rPr>
        <w:t>冒用他人名義或證件投標。</w:t>
      </w:r>
    </w:p>
    <w:p w:rsidR="00DC7AFF" w:rsidRPr="00433915" w:rsidRDefault="00DB3BC6">
      <w:pPr>
        <w:pStyle w:val="a6"/>
        <w:numPr>
          <w:ilvl w:val="0"/>
          <w:numId w:val="4"/>
        </w:numPr>
        <w:tabs>
          <w:tab w:val="left" w:pos="1925"/>
          <w:tab w:val="left" w:pos="1926"/>
        </w:tabs>
        <w:ind w:right="0" w:hanging="481"/>
        <w:rPr>
          <w:rFonts w:ascii="標楷體" w:eastAsia="標楷體" w:hAnsi="標楷體"/>
          <w:sz w:val="28"/>
        </w:rPr>
      </w:pPr>
      <w:r w:rsidRPr="00433915">
        <w:rPr>
          <w:rFonts w:ascii="標楷體" w:eastAsia="標楷體" w:hAnsi="標楷體"/>
          <w:spacing w:val="-1"/>
          <w:sz w:val="28"/>
        </w:rPr>
        <w:t>在報價有效期間內撤回其報價。</w:t>
      </w:r>
    </w:p>
    <w:p w:rsidR="00DC7AFF" w:rsidRPr="00433915" w:rsidRDefault="00DB3BC6">
      <w:pPr>
        <w:pStyle w:val="a6"/>
        <w:numPr>
          <w:ilvl w:val="0"/>
          <w:numId w:val="4"/>
        </w:numPr>
        <w:tabs>
          <w:tab w:val="left" w:pos="1925"/>
          <w:tab w:val="left" w:pos="1926"/>
        </w:tabs>
        <w:spacing w:before="40"/>
        <w:ind w:right="0" w:hanging="481"/>
        <w:rPr>
          <w:rFonts w:ascii="標楷體" w:eastAsia="標楷體" w:hAnsi="標楷體"/>
          <w:sz w:val="28"/>
        </w:rPr>
      </w:pPr>
      <w:r w:rsidRPr="00433915">
        <w:rPr>
          <w:rFonts w:ascii="標楷體" w:eastAsia="標楷體" w:hAnsi="標楷體"/>
          <w:spacing w:val="-1"/>
          <w:sz w:val="28"/>
        </w:rPr>
        <w:t>開標後應得標者不接受決標或拒不簽約。</w:t>
      </w:r>
    </w:p>
    <w:p w:rsidR="00DC7AFF" w:rsidRPr="00433915" w:rsidRDefault="00DB3BC6">
      <w:pPr>
        <w:pStyle w:val="a6"/>
        <w:numPr>
          <w:ilvl w:val="0"/>
          <w:numId w:val="4"/>
        </w:numPr>
        <w:tabs>
          <w:tab w:val="left" w:pos="1925"/>
          <w:tab w:val="left" w:pos="1926"/>
        </w:tabs>
        <w:spacing w:before="10"/>
        <w:ind w:right="0" w:hanging="481"/>
        <w:rPr>
          <w:rFonts w:ascii="標楷體" w:eastAsia="標楷體" w:hAnsi="標楷體"/>
          <w:sz w:val="28"/>
        </w:rPr>
      </w:pPr>
      <w:r w:rsidRPr="00433915">
        <w:rPr>
          <w:rFonts w:ascii="標楷體" w:eastAsia="標楷體" w:hAnsi="標楷體"/>
          <w:spacing w:val="-13"/>
          <w:sz w:val="28"/>
        </w:rPr>
        <w:t>得標後未於規定期限內，繳足履約保證金或提供擔保。</w:t>
      </w:r>
    </w:p>
    <w:p w:rsidR="00DC7AFF" w:rsidRPr="00433915" w:rsidRDefault="00DB3BC6">
      <w:pPr>
        <w:pStyle w:val="a6"/>
        <w:numPr>
          <w:ilvl w:val="0"/>
          <w:numId w:val="4"/>
        </w:numPr>
        <w:tabs>
          <w:tab w:val="left" w:pos="1925"/>
          <w:tab w:val="left" w:pos="1926"/>
        </w:tabs>
        <w:spacing w:before="7"/>
        <w:ind w:right="0" w:hanging="481"/>
        <w:rPr>
          <w:rFonts w:ascii="標楷體" w:eastAsia="標楷體" w:hAnsi="標楷體"/>
          <w:sz w:val="28"/>
        </w:rPr>
      </w:pPr>
      <w:r w:rsidRPr="00433915">
        <w:rPr>
          <w:rFonts w:ascii="標楷體" w:eastAsia="標楷體" w:hAnsi="標楷體"/>
          <w:sz w:val="28"/>
        </w:rPr>
        <w:t>押標金轉換為履約保證金。</w:t>
      </w:r>
    </w:p>
    <w:p w:rsidR="00DC7AFF" w:rsidRPr="00433915" w:rsidRDefault="00DB3BC6">
      <w:pPr>
        <w:pStyle w:val="a6"/>
        <w:numPr>
          <w:ilvl w:val="0"/>
          <w:numId w:val="4"/>
        </w:numPr>
        <w:tabs>
          <w:tab w:val="left" w:pos="1925"/>
          <w:tab w:val="left" w:pos="1926"/>
        </w:tabs>
        <w:spacing w:line="244" w:lineRule="auto"/>
        <w:ind w:left="120" w:right="2537" w:firstLine="1324"/>
        <w:rPr>
          <w:rFonts w:ascii="標楷體" w:eastAsia="標楷體" w:hAnsi="標楷體"/>
          <w:sz w:val="28"/>
        </w:rPr>
      </w:pPr>
      <w:r w:rsidRPr="00433915">
        <w:rPr>
          <w:rFonts w:ascii="標楷體" w:eastAsia="標楷體" w:hAnsi="標楷體"/>
          <w:sz w:val="28"/>
        </w:rPr>
        <w:t>其他影響公正之違反法令行為者。十七、開標：</w:t>
      </w:r>
    </w:p>
    <w:p w:rsidR="00DC7AFF" w:rsidRPr="000559A8" w:rsidRDefault="00DB3BC6">
      <w:pPr>
        <w:pStyle w:val="a4"/>
        <w:spacing w:line="244" w:lineRule="auto"/>
        <w:ind w:right="235" w:hanging="720"/>
        <w:rPr>
          <w:rFonts w:ascii="標楷體" w:eastAsia="標楷體" w:hAnsi="標楷體"/>
        </w:rPr>
      </w:pPr>
      <w:r w:rsidRPr="00433915">
        <w:rPr>
          <w:rFonts w:ascii="標楷體" w:eastAsia="標楷體" w:hAnsi="標楷體"/>
        </w:rPr>
        <w:t>(一</w:t>
      </w:r>
      <w:r w:rsidRPr="00433915">
        <w:rPr>
          <w:rFonts w:ascii="標楷體" w:eastAsia="標楷體" w:hAnsi="標楷體"/>
          <w:spacing w:val="21"/>
        </w:rPr>
        <w:t xml:space="preserve">) </w:t>
      </w:r>
      <w:r w:rsidRPr="000559A8">
        <w:rPr>
          <w:rFonts w:ascii="標楷體" w:eastAsia="標楷體" w:hAnsi="標楷體"/>
          <w:spacing w:val="-1"/>
        </w:rPr>
        <w:t>本標租案依標租公告所定時間在本校</w:t>
      </w:r>
      <w:r w:rsidR="004960D2" w:rsidRPr="000559A8">
        <w:rPr>
          <w:rFonts w:ascii="標楷體" w:eastAsia="標楷體" w:hAnsi="標楷體" w:hint="eastAsia"/>
        </w:rPr>
        <w:t>校長</w:t>
      </w:r>
      <w:r w:rsidRPr="000559A8">
        <w:rPr>
          <w:rFonts w:ascii="標楷體" w:eastAsia="標楷體" w:hAnsi="標楷體"/>
        </w:rPr>
        <w:t>室</w:t>
      </w:r>
      <w:r w:rsidRPr="000559A8">
        <w:rPr>
          <w:rFonts w:ascii="標楷體" w:eastAsia="標楷體" w:hAnsi="標楷體"/>
          <w:spacing w:val="-14"/>
        </w:rPr>
        <w:t>公開舉行，投標廠商可不在場，如遇特殊情形，得當場宣</w:t>
      </w:r>
      <w:r w:rsidRPr="000559A8">
        <w:rPr>
          <w:rFonts w:ascii="標楷體" w:eastAsia="標楷體" w:hAnsi="標楷體"/>
        </w:rPr>
        <w:t>布延期開標。</w:t>
      </w:r>
    </w:p>
    <w:p w:rsidR="00DC7AFF" w:rsidRPr="000559A8" w:rsidRDefault="00DB3BC6">
      <w:pPr>
        <w:pStyle w:val="a4"/>
        <w:spacing w:line="244" w:lineRule="auto"/>
        <w:ind w:right="236" w:hanging="720"/>
        <w:rPr>
          <w:rFonts w:ascii="標楷體" w:eastAsia="標楷體" w:hAnsi="標楷體"/>
        </w:rPr>
      </w:pPr>
      <w:r w:rsidRPr="000559A8">
        <w:rPr>
          <w:rFonts w:ascii="標楷體" w:eastAsia="標楷體" w:hAnsi="標楷體"/>
        </w:rPr>
        <w:t>(二</w:t>
      </w:r>
      <w:r w:rsidRPr="000559A8">
        <w:rPr>
          <w:rFonts w:ascii="標楷體" w:eastAsia="標楷體" w:hAnsi="標楷體"/>
          <w:spacing w:val="52"/>
        </w:rPr>
        <w:t xml:space="preserve">) </w:t>
      </w:r>
      <w:r w:rsidRPr="000559A8">
        <w:rPr>
          <w:rFonts w:ascii="標楷體" w:eastAsia="標楷體" w:hAnsi="標楷體"/>
        </w:rPr>
        <w:t>開標日由本校派員會同監辦人員齊至開標場所先行驗明</w:t>
      </w:r>
      <w:r w:rsidRPr="000559A8">
        <w:rPr>
          <w:rFonts w:ascii="標楷體" w:eastAsia="標楷體" w:hAnsi="標楷體"/>
          <w:spacing w:val="-13"/>
        </w:rPr>
        <w:t>妥封無損，當眾開啟並同時審核投標資格、投標單及押標</w:t>
      </w:r>
      <w:r w:rsidRPr="000559A8">
        <w:rPr>
          <w:rFonts w:ascii="標楷體" w:eastAsia="標楷體" w:hAnsi="標楷體"/>
        </w:rPr>
        <w:t>金票據，其合於規定者，將擇日辦理公開評選。</w:t>
      </w:r>
    </w:p>
    <w:p w:rsidR="00DC7AFF" w:rsidRPr="00433915" w:rsidRDefault="00DB3BC6">
      <w:pPr>
        <w:pStyle w:val="a4"/>
        <w:spacing w:before="3" w:line="244" w:lineRule="auto"/>
        <w:ind w:right="164" w:hanging="720"/>
        <w:rPr>
          <w:rFonts w:ascii="標楷體" w:eastAsia="標楷體" w:hAnsi="標楷體"/>
        </w:rPr>
      </w:pPr>
      <w:r w:rsidRPr="00433915">
        <w:rPr>
          <w:rFonts w:ascii="標楷體" w:eastAsia="標楷體" w:hAnsi="標楷體"/>
        </w:rPr>
        <w:t>(三</w:t>
      </w:r>
      <w:r w:rsidRPr="00433915">
        <w:rPr>
          <w:rFonts w:ascii="標楷體" w:eastAsia="標楷體" w:hAnsi="標楷體"/>
          <w:spacing w:val="22"/>
        </w:rPr>
        <w:t xml:space="preserve">) </w:t>
      </w:r>
      <w:r w:rsidRPr="00433915">
        <w:rPr>
          <w:rFonts w:ascii="標楷體" w:eastAsia="標楷體" w:hAnsi="標楷體"/>
          <w:spacing w:val="-12"/>
        </w:rPr>
        <w:t>辦理公開標租時，投標廠商有一家以上且廠商符合下列情</w:t>
      </w:r>
      <w:r w:rsidRPr="00433915">
        <w:rPr>
          <w:rFonts w:ascii="標楷體" w:eastAsia="標楷體" w:hAnsi="標楷體"/>
          <w:spacing w:val="-4"/>
        </w:rPr>
        <w:t>形，即應依所定時間開標；開標時發現投標廠商有串通圍</w:t>
      </w:r>
      <w:r w:rsidRPr="00433915">
        <w:rPr>
          <w:rFonts w:ascii="標楷體" w:eastAsia="標楷體" w:hAnsi="標楷體"/>
          <w:spacing w:val="-21"/>
        </w:rPr>
        <w:t>標之嫌疑者，除當場宣布廢標外，若查有確證將依法辦理：</w:t>
      </w:r>
    </w:p>
    <w:p w:rsidR="00DC7AFF" w:rsidRPr="00433915" w:rsidRDefault="00DB3BC6">
      <w:pPr>
        <w:pStyle w:val="a6"/>
        <w:numPr>
          <w:ilvl w:val="0"/>
          <w:numId w:val="3"/>
        </w:numPr>
        <w:tabs>
          <w:tab w:val="left" w:pos="1925"/>
          <w:tab w:val="left" w:pos="1926"/>
        </w:tabs>
        <w:spacing w:before="2"/>
        <w:ind w:right="0" w:hanging="481"/>
        <w:rPr>
          <w:rFonts w:ascii="標楷體" w:eastAsia="標楷體" w:hAnsi="標楷體"/>
          <w:sz w:val="28"/>
        </w:rPr>
      </w:pPr>
      <w:r w:rsidRPr="00433915">
        <w:rPr>
          <w:rFonts w:ascii="標楷體" w:eastAsia="標楷體" w:hAnsi="標楷體"/>
          <w:spacing w:val="-1"/>
          <w:sz w:val="28"/>
        </w:rPr>
        <w:lastRenderedPageBreak/>
        <w:t>投標文件已書面密封。</w:t>
      </w:r>
    </w:p>
    <w:p w:rsidR="00DC7AFF" w:rsidRPr="00433915" w:rsidRDefault="00DB3BC6">
      <w:pPr>
        <w:pStyle w:val="a6"/>
        <w:numPr>
          <w:ilvl w:val="0"/>
          <w:numId w:val="3"/>
        </w:numPr>
        <w:tabs>
          <w:tab w:val="left" w:pos="1925"/>
          <w:tab w:val="left" w:pos="1926"/>
        </w:tabs>
        <w:ind w:right="0" w:hanging="481"/>
        <w:rPr>
          <w:rFonts w:ascii="標楷體" w:eastAsia="標楷體" w:hAnsi="標楷體"/>
          <w:sz w:val="28"/>
        </w:rPr>
      </w:pPr>
      <w:r w:rsidRPr="00433915">
        <w:rPr>
          <w:rFonts w:ascii="標楷體" w:eastAsia="標楷體" w:hAnsi="標楷體"/>
          <w:spacing w:val="-1"/>
          <w:sz w:val="28"/>
        </w:rPr>
        <w:t>外封套上載明廠商名稱地址。</w:t>
      </w:r>
    </w:p>
    <w:p w:rsidR="00DC7AFF" w:rsidRPr="00433915" w:rsidRDefault="00DB3BC6">
      <w:pPr>
        <w:pStyle w:val="a6"/>
        <w:numPr>
          <w:ilvl w:val="0"/>
          <w:numId w:val="3"/>
        </w:numPr>
        <w:tabs>
          <w:tab w:val="left" w:pos="1925"/>
          <w:tab w:val="left" w:pos="1926"/>
        </w:tabs>
        <w:ind w:right="0" w:hanging="481"/>
        <w:rPr>
          <w:rFonts w:ascii="標楷體" w:eastAsia="標楷體" w:hAnsi="標楷體"/>
          <w:sz w:val="28"/>
        </w:rPr>
      </w:pPr>
      <w:r w:rsidRPr="00433915">
        <w:rPr>
          <w:rFonts w:ascii="標楷體" w:eastAsia="標楷體" w:hAnsi="標楷體"/>
          <w:spacing w:val="-1"/>
          <w:sz w:val="28"/>
        </w:rPr>
        <w:t>投標文件已於截止期限前寄</w:t>
      </w:r>
      <w:r w:rsidRPr="00433915">
        <w:rPr>
          <w:rFonts w:ascii="標楷體" w:eastAsia="標楷體" w:hAnsi="標楷體"/>
          <w:sz w:val="28"/>
        </w:rPr>
        <w:t>(送)達本校指定之場所。</w:t>
      </w:r>
    </w:p>
    <w:p w:rsidR="00DC7AFF" w:rsidRPr="00433915" w:rsidRDefault="00DB3BC6">
      <w:pPr>
        <w:pStyle w:val="a6"/>
        <w:numPr>
          <w:ilvl w:val="0"/>
          <w:numId w:val="3"/>
        </w:numPr>
        <w:tabs>
          <w:tab w:val="left" w:pos="1925"/>
          <w:tab w:val="left" w:pos="1926"/>
        </w:tabs>
        <w:spacing w:before="7"/>
        <w:ind w:right="0" w:hanging="481"/>
        <w:rPr>
          <w:rFonts w:ascii="標楷體" w:eastAsia="標楷體" w:hAnsi="標楷體"/>
          <w:sz w:val="28"/>
        </w:rPr>
      </w:pPr>
      <w:r w:rsidRPr="00433915">
        <w:rPr>
          <w:rFonts w:ascii="標楷體" w:eastAsia="標楷體" w:hAnsi="標楷體"/>
          <w:sz w:val="28"/>
        </w:rPr>
        <w:t>廠商無下列情形：</w:t>
      </w:r>
    </w:p>
    <w:p w:rsidR="00DC7AFF" w:rsidRPr="00433915" w:rsidRDefault="00DB3BC6">
      <w:pPr>
        <w:pStyle w:val="a6"/>
        <w:numPr>
          <w:ilvl w:val="1"/>
          <w:numId w:val="3"/>
        </w:numPr>
        <w:tabs>
          <w:tab w:val="left" w:pos="2174"/>
        </w:tabs>
        <w:ind w:right="0" w:hanging="331"/>
        <w:rPr>
          <w:rFonts w:ascii="標楷體" w:eastAsia="標楷體" w:hAnsi="標楷體"/>
          <w:sz w:val="28"/>
        </w:rPr>
      </w:pPr>
      <w:r w:rsidRPr="00433915">
        <w:rPr>
          <w:rFonts w:ascii="標楷體" w:eastAsia="標楷體" w:hAnsi="標楷體"/>
          <w:sz w:val="28"/>
        </w:rPr>
        <w:t>未依招標文件之規定投標。</w:t>
      </w:r>
    </w:p>
    <w:p w:rsidR="00DC7AFF" w:rsidRPr="00433915" w:rsidRDefault="00DB3BC6">
      <w:pPr>
        <w:pStyle w:val="a6"/>
        <w:numPr>
          <w:ilvl w:val="1"/>
          <w:numId w:val="3"/>
        </w:numPr>
        <w:tabs>
          <w:tab w:val="left" w:pos="2174"/>
        </w:tabs>
        <w:spacing w:before="10"/>
        <w:ind w:right="0" w:hanging="331"/>
        <w:rPr>
          <w:rFonts w:ascii="標楷體" w:eastAsia="標楷體" w:hAnsi="標楷體"/>
          <w:sz w:val="28"/>
        </w:rPr>
      </w:pPr>
      <w:r w:rsidRPr="00433915">
        <w:rPr>
          <w:rFonts w:ascii="標楷體" w:eastAsia="標楷體" w:hAnsi="標楷體"/>
          <w:spacing w:val="-1"/>
          <w:sz w:val="28"/>
        </w:rPr>
        <w:t>投標文件內容不符合招標文件之規定。</w:t>
      </w:r>
    </w:p>
    <w:p w:rsidR="00DC7AFF" w:rsidRPr="00433915" w:rsidRDefault="00DB3BC6">
      <w:pPr>
        <w:pStyle w:val="a6"/>
        <w:numPr>
          <w:ilvl w:val="1"/>
          <w:numId w:val="3"/>
        </w:numPr>
        <w:tabs>
          <w:tab w:val="left" w:pos="2175"/>
        </w:tabs>
        <w:spacing w:before="7" w:line="244" w:lineRule="auto"/>
        <w:ind w:left="1843" w:right="240" w:firstLine="0"/>
        <w:rPr>
          <w:rFonts w:ascii="標楷體" w:eastAsia="標楷體" w:hAnsi="標楷體"/>
          <w:sz w:val="28"/>
        </w:rPr>
      </w:pPr>
      <w:r w:rsidRPr="00433915">
        <w:rPr>
          <w:rFonts w:ascii="標楷體" w:eastAsia="標楷體" w:hAnsi="標楷體"/>
          <w:sz w:val="28"/>
        </w:rPr>
        <w:t>借用或冒用他人名義或證件，或以偽造、變造之文件投標。</w:t>
      </w:r>
    </w:p>
    <w:p w:rsidR="00DC7AFF" w:rsidRPr="00433915" w:rsidRDefault="00DB3BC6">
      <w:pPr>
        <w:pStyle w:val="a6"/>
        <w:numPr>
          <w:ilvl w:val="1"/>
          <w:numId w:val="3"/>
        </w:numPr>
        <w:tabs>
          <w:tab w:val="left" w:pos="2174"/>
        </w:tabs>
        <w:spacing w:before="3"/>
        <w:ind w:right="0" w:hanging="331"/>
        <w:rPr>
          <w:rFonts w:ascii="標楷體" w:eastAsia="標楷體" w:hAnsi="標楷體"/>
          <w:sz w:val="28"/>
        </w:rPr>
      </w:pPr>
      <w:r w:rsidRPr="00433915">
        <w:rPr>
          <w:rFonts w:ascii="標楷體" w:eastAsia="標楷體" w:hAnsi="標楷體"/>
          <w:sz w:val="28"/>
        </w:rPr>
        <w:t>偽造或變造投標文件。</w:t>
      </w:r>
    </w:p>
    <w:p w:rsidR="00DC7AFF" w:rsidRPr="00433915" w:rsidRDefault="00DB3BC6">
      <w:pPr>
        <w:pStyle w:val="a6"/>
        <w:numPr>
          <w:ilvl w:val="1"/>
          <w:numId w:val="3"/>
        </w:numPr>
        <w:tabs>
          <w:tab w:val="left" w:pos="2190"/>
        </w:tabs>
        <w:spacing w:before="6" w:line="244" w:lineRule="auto"/>
        <w:ind w:left="1843" w:right="219" w:firstLine="0"/>
        <w:rPr>
          <w:rFonts w:ascii="標楷體" w:eastAsia="標楷體" w:hAnsi="標楷體"/>
          <w:sz w:val="28"/>
        </w:rPr>
      </w:pPr>
      <w:r w:rsidRPr="00433915">
        <w:rPr>
          <w:rFonts w:ascii="標楷體" w:eastAsia="標楷體" w:hAnsi="標楷體"/>
          <w:spacing w:val="16"/>
          <w:sz w:val="28"/>
        </w:rPr>
        <w:t>不同投標廠商間之投標文件內容有重大異常關聯</w:t>
      </w:r>
      <w:r w:rsidRPr="00433915">
        <w:rPr>
          <w:rFonts w:ascii="標楷體" w:eastAsia="標楷體" w:hAnsi="標楷體"/>
          <w:sz w:val="28"/>
        </w:rPr>
        <w:t>者。</w:t>
      </w:r>
    </w:p>
    <w:p w:rsidR="00DC7AFF" w:rsidRPr="00433915" w:rsidRDefault="00DB3BC6">
      <w:pPr>
        <w:pStyle w:val="a6"/>
        <w:numPr>
          <w:ilvl w:val="1"/>
          <w:numId w:val="3"/>
        </w:numPr>
        <w:tabs>
          <w:tab w:val="left" w:pos="2174"/>
        </w:tabs>
        <w:spacing w:before="3"/>
        <w:ind w:right="0" w:hanging="331"/>
        <w:rPr>
          <w:rFonts w:ascii="標楷體" w:eastAsia="標楷體" w:hAnsi="標楷體"/>
          <w:sz w:val="28"/>
        </w:rPr>
      </w:pPr>
      <w:r w:rsidRPr="00433915">
        <w:rPr>
          <w:rFonts w:ascii="標楷體" w:eastAsia="標楷體" w:hAnsi="標楷體"/>
          <w:sz w:val="28"/>
        </w:rPr>
        <w:t>其他影響公正之違反法令行為。</w:t>
      </w:r>
    </w:p>
    <w:p w:rsidR="00DC7AFF" w:rsidRPr="00433915" w:rsidRDefault="00DB3BC6">
      <w:pPr>
        <w:pStyle w:val="a6"/>
        <w:numPr>
          <w:ilvl w:val="1"/>
          <w:numId w:val="3"/>
        </w:numPr>
        <w:tabs>
          <w:tab w:val="left" w:pos="2175"/>
        </w:tabs>
        <w:spacing w:before="7" w:line="244" w:lineRule="auto"/>
        <w:ind w:left="1843" w:right="240" w:firstLine="0"/>
        <w:rPr>
          <w:rFonts w:ascii="標楷體" w:eastAsia="標楷體" w:hAnsi="標楷體"/>
          <w:sz w:val="28"/>
        </w:rPr>
      </w:pPr>
      <w:r w:rsidRPr="00433915">
        <w:rPr>
          <w:rFonts w:ascii="標楷體" w:eastAsia="標楷體" w:hAnsi="標楷體"/>
          <w:sz w:val="28"/>
        </w:rPr>
        <w:t>提供規劃、設計服務之廠商，於依該規劃、設計結果辦理之標租。</w:t>
      </w:r>
    </w:p>
    <w:p w:rsidR="00DC7AFF" w:rsidRPr="00433915" w:rsidRDefault="00DB3BC6">
      <w:pPr>
        <w:pStyle w:val="a6"/>
        <w:numPr>
          <w:ilvl w:val="1"/>
          <w:numId w:val="3"/>
        </w:numPr>
        <w:tabs>
          <w:tab w:val="left" w:pos="2174"/>
        </w:tabs>
        <w:spacing w:before="3" w:line="244" w:lineRule="auto"/>
        <w:ind w:left="1843" w:right="166" w:firstLine="0"/>
        <w:rPr>
          <w:rFonts w:ascii="標楷體" w:eastAsia="標楷體" w:hAnsi="標楷體"/>
          <w:sz w:val="28"/>
        </w:rPr>
      </w:pPr>
      <w:r w:rsidRPr="00433915">
        <w:rPr>
          <w:rFonts w:ascii="標楷體" w:eastAsia="標楷體" w:hAnsi="標楷體"/>
          <w:spacing w:val="-13"/>
          <w:sz w:val="28"/>
        </w:rPr>
        <w:t>代擬招標文件之廠商，於依該招標文件辦理之標租。</w:t>
      </w:r>
      <w:r w:rsidRPr="00433915">
        <w:rPr>
          <w:rFonts w:ascii="標楷體" w:eastAsia="標楷體" w:hAnsi="標楷體"/>
          <w:sz w:val="28"/>
        </w:rPr>
        <w:t>(9)提供審標服務之廠商，於該服務有關之標租。</w:t>
      </w:r>
    </w:p>
    <w:p w:rsidR="000559A8" w:rsidRDefault="00DB3BC6" w:rsidP="000559A8">
      <w:pPr>
        <w:pStyle w:val="a6"/>
        <w:numPr>
          <w:ilvl w:val="0"/>
          <w:numId w:val="2"/>
        </w:numPr>
        <w:tabs>
          <w:tab w:val="left" w:pos="2303"/>
        </w:tabs>
        <w:spacing w:before="1" w:line="244" w:lineRule="auto"/>
        <w:ind w:right="236" w:firstLine="0"/>
        <w:jc w:val="both"/>
        <w:rPr>
          <w:rFonts w:ascii="標楷體" w:eastAsia="標楷體" w:hAnsi="標楷體"/>
          <w:sz w:val="28"/>
        </w:rPr>
      </w:pPr>
      <w:r w:rsidRPr="00433915">
        <w:rPr>
          <w:rFonts w:ascii="標楷體" w:eastAsia="標楷體" w:hAnsi="標楷體"/>
          <w:sz w:val="28"/>
        </w:rPr>
        <w:t>因履行機關契約而知悉其他廠商無法知悉或應秘</w:t>
      </w:r>
      <w:r w:rsidRPr="00433915">
        <w:rPr>
          <w:rFonts w:ascii="標楷體" w:eastAsia="標楷體" w:hAnsi="標楷體"/>
          <w:spacing w:val="-12"/>
          <w:sz w:val="28"/>
        </w:rPr>
        <w:t>密之資訊之廠商，於使用該等資訊有利於該廠商得標之</w:t>
      </w:r>
      <w:r w:rsidRPr="00433915">
        <w:rPr>
          <w:rFonts w:ascii="標楷體" w:eastAsia="標楷體" w:hAnsi="標楷體"/>
          <w:sz w:val="28"/>
        </w:rPr>
        <w:t>標租。</w:t>
      </w:r>
    </w:p>
    <w:p w:rsidR="000559A8" w:rsidRDefault="00DB3BC6" w:rsidP="000559A8">
      <w:pPr>
        <w:pStyle w:val="a6"/>
        <w:numPr>
          <w:ilvl w:val="0"/>
          <w:numId w:val="2"/>
        </w:numPr>
        <w:tabs>
          <w:tab w:val="left" w:pos="2303"/>
        </w:tabs>
        <w:spacing w:before="1" w:line="244" w:lineRule="auto"/>
        <w:ind w:right="236" w:firstLine="0"/>
        <w:jc w:val="both"/>
        <w:rPr>
          <w:rFonts w:ascii="標楷體" w:eastAsia="標楷體" w:hAnsi="標楷體"/>
          <w:sz w:val="28"/>
        </w:rPr>
      </w:pPr>
      <w:r w:rsidRPr="000559A8">
        <w:rPr>
          <w:rFonts w:ascii="標楷體" w:eastAsia="標楷體" w:hAnsi="標楷體"/>
          <w:spacing w:val="-1"/>
          <w:sz w:val="28"/>
        </w:rPr>
        <w:t>提供專案管理服務之廠商，於該服務有關之標租。</w:t>
      </w:r>
    </w:p>
    <w:p w:rsidR="000559A8" w:rsidRPr="000559A8" w:rsidRDefault="00DB3BC6" w:rsidP="000559A8">
      <w:pPr>
        <w:pStyle w:val="a6"/>
        <w:numPr>
          <w:ilvl w:val="0"/>
          <w:numId w:val="2"/>
        </w:numPr>
        <w:tabs>
          <w:tab w:val="left" w:pos="2303"/>
        </w:tabs>
        <w:spacing w:before="1" w:line="244" w:lineRule="auto"/>
        <w:ind w:right="236" w:firstLine="0"/>
        <w:jc w:val="both"/>
        <w:rPr>
          <w:rFonts w:ascii="標楷體" w:eastAsia="標楷體" w:hAnsi="標楷體"/>
          <w:sz w:val="28"/>
        </w:rPr>
      </w:pPr>
      <w:r w:rsidRPr="000559A8">
        <w:rPr>
          <w:rFonts w:ascii="標楷體" w:eastAsia="標楷體" w:hAnsi="標楷體"/>
          <w:spacing w:val="-2"/>
          <w:sz w:val="28"/>
        </w:rPr>
        <w:t>同一廠商只投寄一份投標文件，廠商與其分支機構</w:t>
      </w:r>
      <w:r w:rsidRPr="000559A8">
        <w:rPr>
          <w:rFonts w:ascii="標楷體" w:eastAsia="標楷體" w:hAnsi="標楷體"/>
          <w:sz w:val="28"/>
        </w:rPr>
        <w:t>或其二以上之分支機構未就本標的分別投標者。</w:t>
      </w:r>
    </w:p>
    <w:p w:rsidR="000559A8" w:rsidRPr="000559A8" w:rsidRDefault="000559A8" w:rsidP="000559A8">
      <w:pPr>
        <w:pStyle w:val="a"/>
        <w:numPr>
          <w:ilvl w:val="0"/>
          <w:numId w:val="0"/>
        </w:numPr>
        <w:ind w:right="1120"/>
        <w:jc w:val="both"/>
      </w:pPr>
      <w:r w:rsidRPr="00433915">
        <w:t>十八、評選：</w:t>
      </w:r>
    </w:p>
    <w:p w:rsidR="00DC7AFF" w:rsidRPr="00433915" w:rsidRDefault="00DB3BC6">
      <w:pPr>
        <w:pStyle w:val="a4"/>
        <w:spacing w:before="9" w:line="244" w:lineRule="auto"/>
        <w:ind w:right="236" w:hanging="720"/>
        <w:rPr>
          <w:rFonts w:ascii="標楷體" w:eastAsia="標楷體" w:hAnsi="標楷體"/>
        </w:rPr>
      </w:pPr>
      <w:r w:rsidRPr="00433915">
        <w:rPr>
          <w:rFonts w:ascii="標楷體" w:eastAsia="標楷體" w:hAnsi="標楷體"/>
        </w:rPr>
        <w:t>(一</w:t>
      </w:r>
      <w:r w:rsidRPr="00433915">
        <w:rPr>
          <w:rFonts w:ascii="標楷體" w:eastAsia="標楷體" w:hAnsi="標楷體"/>
          <w:spacing w:val="15"/>
        </w:rPr>
        <w:t>)</w:t>
      </w:r>
      <w:r w:rsidRPr="00433915">
        <w:rPr>
          <w:rFonts w:ascii="標楷體" w:eastAsia="標楷體" w:hAnsi="標楷體"/>
          <w:spacing w:val="-12"/>
        </w:rPr>
        <w:t>本標租案依「新北市政府辦理市管案場設置太陽光電發電系統標租評選作業要點」及參考「採購評選委員會審議規</w:t>
      </w:r>
      <w:r w:rsidRPr="00433915">
        <w:rPr>
          <w:rFonts w:ascii="標楷體" w:eastAsia="標楷體" w:hAnsi="標楷體"/>
          <w:spacing w:val="-14"/>
        </w:rPr>
        <w:t>則」及「最有利標評選辦法」等相關規定辦理評選，評定優勝廠商方式</w:t>
      </w:r>
      <w:r w:rsidRPr="004960D2">
        <w:rPr>
          <w:rFonts w:ascii="標楷體" w:eastAsia="標楷體" w:hAnsi="標楷體"/>
          <w:b/>
          <w:spacing w:val="-14"/>
        </w:rPr>
        <w:t>採序位法，價格納入評比，</w:t>
      </w:r>
      <w:r w:rsidRPr="00433915">
        <w:rPr>
          <w:rFonts w:ascii="標楷體" w:eastAsia="標楷體" w:hAnsi="標楷體"/>
          <w:spacing w:val="-14"/>
        </w:rPr>
        <w:t>評選須知詳如附</w:t>
      </w:r>
      <w:r w:rsidRPr="00433915">
        <w:rPr>
          <w:rFonts w:ascii="標楷體" w:eastAsia="標楷體" w:hAnsi="標楷體"/>
          <w:spacing w:val="-36"/>
        </w:rPr>
        <w:t xml:space="preserve">件 </w:t>
      </w:r>
      <w:r w:rsidRPr="00433915">
        <w:rPr>
          <w:rFonts w:ascii="標楷體" w:eastAsia="標楷體" w:hAnsi="標楷體"/>
        </w:rPr>
        <w:t>1</w:t>
      </w:r>
      <w:r w:rsidR="00AA1598">
        <w:rPr>
          <w:rFonts w:ascii="標楷體" w:eastAsia="標楷體" w:hAnsi="標楷體"/>
        </w:rPr>
        <w:t>1</w:t>
      </w:r>
      <w:r w:rsidRPr="00433915">
        <w:rPr>
          <w:rFonts w:ascii="標楷體" w:eastAsia="標楷體" w:hAnsi="標楷體"/>
        </w:rPr>
        <w:t>。</w:t>
      </w:r>
    </w:p>
    <w:p w:rsidR="00490039" w:rsidRDefault="00DB3BC6" w:rsidP="00490039">
      <w:pPr>
        <w:pStyle w:val="a4"/>
        <w:spacing w:before="3" w:line="244" w:lineRule="auto"/>
        <w:ind w:right="238" w:hanging="720"/>
        <w:rPr>
          <w:rFonts w:ascii="標楷體" w:eastAsia="標楷體" w:hAnsi="標楷體"/>
        </w:rPr>
      </w:pPr>
      <w:r w:rsidRPr="00433915">
        <w:rPr>
          <w:rFonts w:ascii="標楷體" w:eastAsia="標楷體" w:hAnsi="標楷體"/>
        </w:rPr>
        <w:t>(二</w:t>
      </w:r>
      <w:r w:rsidRPr="00433915">
        <w:rPr>
          <w:rFonts w:ascii="標楷體" w:eastAsia="標楷體" w:hAnsi="標楷體"/>
          <w:spacing w:val="15"/>
        </w:rPr>
        <w:t>)</w:t>
      </w:r>
      <w:r w:rsidRPr="00433915">
        <w:rPr>
          <w:rFonts w:ascii="標楷體" w:eastAsia="標楷體" w:hAnsi="標楷體"/>
          <w:spacing w:val="-12"/>
        </w:rPr>
        <w:t>本標租案倘僅有一家投標，其所投標內容符合投標文件規</w:t>
      </w:r>
      <w:r w:rsidRPr="00433915">
        <w:rPr>
          <w:rFonts w:ascii="標楷體" w:eastAsia="標楷體" w:hAnsi="標楷體"/>
        </w:rPr>
        <w:t>定者，亦得開標並辦理評選。</w:t>
      </w:r>
    </w:p>
    <w:p w:rsidR="00490039" w:rsidRDefault="00490039" w:rsidP="00490039">
      <w:pPr>
        <w:pStyle w:val="a4"/>
        <w:spacing w:before="3" w:line="244" w:lineRule="auto"/>
        <w:ind w:left="840" w:right="238"/>
        <w:rPr>
          <w:rFonts w:eastAsia="標楷體" w:hAnsi="標楷體"/>
          <w:b/>
          <w:szCs w:val="32"/>
          <w:shd w:val="clear" w:color="auto" w:fill="FFFF00"/>
        </w:rPr>
      </w:pPr>
      <w:r>
        <w:rPr>
          <w:rFonts w:ascii="標楷體" w:eastAsia="標楷體" w:hAnsi="標楷體"/>
        </w:rPr>
        <w:t>(</w:t>
      </w:r>
      <w:r>
        <w:rPr>
          <w:rFonts w:ascii="標楷體" w:eastAsia="標楷體" w:hAnsi="標楷體" w:hint="eastAsia"/>
        </w:rPr>
        <w:t>三)</w:t>
      </w:r>
      <w:r>
        <w:rPr>
          <w:rFonts w:eastAsia="標楷體" w:hAnsi="標楷體" w:hint="eastAsia"/>
          <w:szCs w:val="32"/>
        </w:rPr>
        <w:t>開標後，評選時間預計訂於</w:t>
      </w:r>
      <w:r>
        <w:rPr>
          <w:rFonts w:eastAsia="標楷體" w:hAnsi="標楷體"/>
          <w:szCs w:val="32"/>
        </w:rPr>
        <w:t>:</w:t>
      </w:r>
      <w:r>
        <w:rPr>
          <w:rFonts w:eastAsia="標楷體" w:hAnsi="標楷體"/>
          <w:b/>
          <w:color w:val="FF0000"/>
          <w:szCs w:val="32"/>
          <w:shd w:val="clear" w:color="auto" w:fill="FFFF00"/>
        </w:rPr>
        <w:t>111</w:t>
      </w:r>
      <w:r>
        <w:rPr>
          <w:rFonts w:eastAsia="標楷體" w:hAnsi="標楷體" w:hint="eastAsia"/>
          <w:b/>
          <w:szCs w:val="32"/>
          <w:shd w:val="clear" w:color="auto" w:fill="FFFF00"/>
        </w:rPr>
        <w:t>年</w:t>
      </w:r>
      <w:r>
        <w:rPr>
          <w:rFonts w:eastAsia="標楷體" w:hAnsi="標楷體"/>
          <w:b/>
          <w:color w:val="FF0000"/>
          <w:szCs w:val="32"/>
          <w:shd w:val="clear" w:color="auto" w:fill="FFFF00"/>
        </w:rPr>
        <w:t>10</w:t>
      </w:r>
      <w:r>
        <w:rPr>
          <w:rFonts w:eastAsia="標楷體" w:hAnsi="標楷體" w:hint="eastAsia"/>
          <w:b/>
          <w:szCs w:val="32"/>
          <w:shd w:val="clear" w:color="auto" w:fill="FFFF00"/>
        </w:rPr>
        <w:t>月</w:t>
      </w:r>
      <w:r>
        <w:rPr>
          <w:rFonts w:eastAsia="標楷體" w:hAnsi="標楷體"/>
          <w:b/>
          <w:color w:val="FF0000"/>
          <w:szCs w:val="32"/>
          <w:shd w:val="clear" w:color="auto" w:fill="FFFF00"/>
        </w:rPr>
        <w:t>12</w:t>
      </w:r>
      <w:r>
        <w:rPr>
          <w:rFonts w:eastAsia="標楷體" w:hAnsi="標楷體" w:hint="eastAsia"/>
          <w:b/>
          <w:szCs w:val="32"/>
          <w:shd w:val="clear" w:color="auto" w:fill="FFFF00"/>
        </w:rPr>
        <w:t>日</w:t>
      </w:r>
      <w:r>
        <w:rPr>
          <w:rFonts w:eastAsia="標楷體" w:hAnsi="標楷體" w:hint="eastAsia"/>
          <w:b/>
          <w:color w:val="FF0000"/>
          <w:szCs w:val="32"/>
          <w:shd w:val="clear" w:color="auto" w:fill="FFFF00"/>
        </w:rPr>
        <w:t>下午</w:t>
      </w:r>
      <w:r>
        <w:rPr>
          <w:rFonts w:eastAsia="標楷體" w:hAnsi="標楷體"/>
          <w:b/>
          <w:color w:val="FF0000"/>
          <w:szCs w:val="32"/>
          <w:shd w:val="clear" w:color="auto" w:fill="FFFF00"/>
        </w:rPr>
        <w:t>2</w:t>
      </w:r>
      <w:r>
        <w:rPr>
          <w:rFonts w:eastAsia="標楷體" w:hAnsi="標楷體" w:hint="eastAsia"/>
          <w:b/>
          <w:color w:val="FF0000"/>
          <w:szCs w:val="32"/>
          <w:shd w:val="clear" w:color="auto" w:fill="FFFF00"/>
        </w:rPr>
        <w:t>點</w:t>
      </w:r>
      <w:r>
        <w:rPr>
          <w:rFonts w:eastAsia="標楷體" w:hAnsi="標楷體"/>
          <w:b/>
          <w:color w:val="FF0000"/>
          <w:szCs w:val="32"/>
          <w:shd w:val="clear" w:color="auto" w:fill="FFFF00"/>
        </w:rPr>
        <w:t>30</w:t>
      </w:r>
      <w:r>
        <w:rPr>
          <w:rFonts w:eastAsia="標楷體" w:hAnsi="標楷體" w:hint="eastAsia"/>
          <w:b/>
          <w:color w:val="FF0000"/>
          <w:szCs w:val="32"/>
          <w:shd w:val="clear" w:color="auto" w:fill="FFFF00"/>
        </w:rPr>
        <w:t>分</w:t>
      </w:r>
      <w:r>
        <w:rPr>
          <w:rFonts w:eastAsia="標楷體" w:hAnsi="標楷體" w:hint="eastAsia"/>
          <w:b/>
          <w:szCs w:val="32"/>
          <w:shd w:val="clear" w:color="auto" w:fill="FFFF00"/>
        </w:rPr>
        <w:t>，</w:t>
      </w:r>
    </w:p>
    <w:p w:rsidR="00490039" w:rsidRPr="00490039" w:rsidRDefault="00490039" w:rsidP="00490039">
      <w:pPr>
        <w:pStyle w:val="a4"/>
        <w:spacing w:before="3" w:line="244" w:lineRule="auto"/>
        <w:ind w:left="840" w:right="238"/>
        <w:rPr>
          <w:rFonts w:ascii="標楷體" w:eastAsia="標楷體" w:hAnsi="標楷體" w:hint="eastAsia"/>
        </w:rPr>
      </w:pPr>
      <w:r w:rsidRPr="00490039">
        <w:rPr>
          <w:rFonts w:eastAsia="標楷體" w:hAnsi="標楷體" w:hint="eastAsia"/>
          <w:b/>
          <w:szCs w:val="32"/>
        </w:rPr>
        <w:t xml:space="preserve">    </w:t>
      </w:r>
      <w:r>
        <w:rPr>
          <w:rFonts w:eastAsia="標楷體" w:hAnsi="標楷體" w:hint="eastAsia"/>
          <w:b/>
          <w:szCs w:val="32"/>
          <w:shd w:val="clear" w:color="auto" w:fill="FFFF00"/>
        </w:rPr>
        <w:t>於校長室舉行</w:t>
      </w:r>
      <w:bookmarkStart w:id="0" w:name="_GoBack"/>
      <w:bookmarkEnd w:id="0"/>
      <w:r>
        <w:rPr>
          <w:rFonts w:eastAsia="標楷體" w:hAnsi="標楷體" w:hint="eastAsia"/>
          <w:szCs w:val="32"/>
        </w:rPr>
        <w:t>。</w:t>
      </w:r>
    </w:p>
    <w:p w:rsidR="000559A8" w:rsidRDefault="00DB3BC6" w:rsidP="000559A8">
      <w:pPr>
        <w:pStyle w:val="a4"/>
        <w:spacing w:before="3" w:line="244" w:lineRule="auto"/>
        <w:ind w:left="120" w:right="385" w:firstLine="719"/>
        <w:rPr>
          <w:rFonts w:ascii="標楷體" w:eastAsia="標楷體" w:hAnsi="標楷體"/>
        </w:rPr>
      </w:pPr>
      <w:r w:rsidRPr="00433915">
        <w:rPr>
          <w:rFonts w:ascii="標楷體" w:eastAsia="標楷體" w:hAnsi="標楷體"/>
        </w:rPr>
        <w:t>(</w:t>
      </w:r>
      <w:r w:rsidR="00490039">
        <w:rPr>
          <w:rFonts w:ascii="標楷體" w:eastAsia="標楷體" w:hAnsi="標楷體" w:hint="eastAsia"/>
        </w:rPr>
        <w:t>四</w:t>
      </w:r>
      <w:r w:rsidRPr="00433915">
        <w:rPr>
          <w:rFonts w:ascii="標楷體" w:eastAsia="標楷體" w:hAnsi="標楷體"/>
          <w:spacing w:val="14"/>
        </w:rPr>
        <w:t>)</w:t>
      </w:r>
      <w:r w:rsidRPr="00433915">
        <w:rPr>
          <w:rFonts w:ascii="標楷體" w:eastAsia="標楷體" w:hAnsi="標楷體"/>
        </w:rPr>
        <w:t>評選結果經本校機關首長或其授權人員核定後方生效。十九、簽約及公證：</w:t>
      </w:r>
    </w:p>
    <w:p w:rsidR="00DC7AFF" w:rsidRPr="000559A8" w:rsidRDefault="00DB3BC6" w:rsidP="000559A8">
      <w:pPr>
        <w:pStyle w:val="a4"/>
        <w:numPr>
          <w:ilvl w:val="0"/>
          <w:numId w:val="15"/>
        </w:numPr>
        <w:spacing w:before="3" w:line="244" w:lineRule="auto"/>
        <w:ind w:right="385"/>
        <w:rPr>
          <w:rFonts w:ascii="標楷體" w:eastAsia="標楷體" w:hAnsi="標楷體"/>
        </w:rPr>
      </w:pPr>
      <w:r w:rsidRPr="000559A8">
        <w:rPr>
          <w:rFonts w:ascii="標楷體" w:eastAsia="標楷體" w:hAnsi="標楷體"/>
          <w:spacing w:val="-2"/>
        </w:rPr>
        <w:t>得標廠商應於決標日之次日起 20 日內（末日為例假日者順延一日）</w:t>
      </w:r>
      <w:r w:rsidRPr="00433915">
        <w:rPr>
          <w:rFonts w:ascii="標楷體" w:eastAsia="標楷體" w:hAnsi="標楷體"/>
          <w:spacing w:val="-2"/>
        </w:rPr>
        <w:t>，攜帶公司及負責人印章</w:t>
      </w:r>
      <w:r w:rsidRPr="000559A8">
        <w:rPr>
          <w:rFonts w:ascii="標楷體" w:eastAsia="標楷體" w:hAnsi="標楷體"/>
          <w:spacing w:val="-2"/>
        </w:rPr>
        <w:t>（與投標單所蓋同一式樣）向出租機關辦理契約簽訂，未於規定期限內申辦者視為放棄得標權利，其所繳之押標金，視為違約金，不予發還。</w:t>
      </w:r>
    </w:p>
    <w:p w:rsidR="00DC7AFF" w:rsidRPr="00433915" w:rsidRDefault="00DB3BC6">
      <w:pPr>
        <w:pStyle w:val="a4"/>
        <w:spacing w:before="3" w:line="244" w:lineRule="auto"/>
        <w:ind w:right="238" w:hanging="720"/>
        <w:rPr>
          <w:rFonts w:ascii="標楷體" w:eastAsia="標楷體" w:hAnsi="標楷體"/>
        </w:rPr>
      </w:pPr>
      <w:r w:rsidRPr="00433915">
        <w:rPr>
          <w:rFonts w:ascii="標楷體" w:eastAsia="標楷體" w:hAnsi="標楷體"/>
          <w:spacing w:val="-2"/>
        </w:rPr>
        <w:lastRenderedPageBreak/>
        <w:t>(二</w:t>
      </w:r>
      <w:r w:rsidRPr="00433915">
        <w:rPr>
          <w:rFonts w:ascii="標楷體" w:eastAsia="標楷體" w:hAnsi="標楷體"/>
          <w:spacing w:val="12"/>
        </w:rPr>
        <w:t>)</w:t>
      </w:r>
      <w:r w:rsidRPr="00433915">
        <w:rPr>
          <w:rFonts w:ascii="標楷體" w:eastAsia="標楷體" w:hAnsi="標楷體"/>
          <w:spacing w:val="-2"/>
        </w:rPr>
        <w:t>得標廠商逾期未簽訂契約，取消得標資格，得依次序由次</w:t>
      </w:r>
      <w:r w:rsidRPr="00433915">
        <w:rPr>
          <w:rFonts w:ascii="標楷體" w:eastAsia="標楷體" w:hAnsi="標楷體"/>
          <w:spacing w:val="-8"/>
        </w:rPr>
        <w:t xml:space="preserve">得標人經本校通知 </w:t>
      </w:r>
      <w:r w:rsidRPr="00433915">
        <w:rPr>
          <w:rFonts w:ascii="標楷體" w:eastAsia="標楷體" w:hAnsi="標楷體"/>
        </w:rPr>
        <w:t>20</w:t>
      </w:r>
      <w:r w:rsidRPr="00433915">
        <w:rPr>
          <w:rFonts w:ascii="標楷體" w:eastAsia="標楷體" w:hAnsi="標楷體"/>
          <w:spacing w:val="-2"/>
        </w:rPr>
        <w:t xml:space="preserve"> </w:t>
      </w:r>
      <w:r w:rsidRPr="00433915">
        <w:rPr>
          <w:rFonts w:ascii="標楷體" w:eastAsia="標楷體" w:hAnsi="標楷體"/>
        </w:rPr>
        <w:t>日內簽訂租賃契約。</w:t>
      </w:r>
    </w:p>
    <w:p w:rsidR="00DC7AFF" w:rsidRPr="00433915" w:rsidRDefault="00DB3BC6">
      <w:pPr>
        <w:pStyle w:val="a4"/>
        <w:spacing w:before="3" w:line="244" w:lineRule="auto"/>
        <w:ind w:right="236" w:hanging="720"/>
        <w:rPr>
          <w:rFonts w:ascii="標楷體" w:eastAsia="標楷體" w:hAnsi="標楷體"/>
        </w:rPr>
      </w:pPr>
      <w:r w:rsidRPr="00433915">
        <w:rPr>
          <w:rFonts w:ascii="標楷體" w:eastAsia="標楷體" w:hAnsi="標楷體"/>
        </w:rPr>
        <w:t>(三</w:t>
      </w:r>
      <w:r w:rsidRPr="00433915">
        <w:rPr>
          <w:rFonts w:ascii="標楷體" w:eastAsia="標楷體" w:hAnsi="標楷體"/>
          <w:spacing w:val="16"/>
        </w:rPr>
        <w:t>)</w:t>
      </w:r>
      <w:r w:rsidRPr="00433915">
        <w:rPr>
          <w:rFonts w:ascii="標楷體" w:eastAsia="標楷體" w:hAnsi="標楷體"/>
          <w:spacing w:val="-9"/>
        </w:rPr>
        <w:t>得標廠商與出租機關簽訂租賃契約後，應於該機關通知之</w:t>
      </w:r>
      <w:r w:rsidRPr="00433915">
        <w:rPr>
          <w:rFonts w:ascii="標楷體" w:eastAsia="標楷體" w:hAnsi="標楷體"/>
          <w:spacing w:val="-5"/>
        </w:rPr>
        <w:t xml:space="preserve">時間內完成法院公證手續，並依公證法第 </w:t>
      </w:r>
      <w:r w:rsidRPr="00433915">
        <w:rPr>
          <w:rFonts w:ascii="標楷體" w:eastAsia="標楷體" w:hAnsi="標楷體"/>
        </w:rPr>
        <w:t>13 條載明屆期不履行應逕受強制執行之意旨；公證費用由得標廠商負擔。</w:t>
      </w:r>
    </w:p>
    <w:p w:rsidR="00DC7AFF" w:rsidRPr="00433915" w:rsidRDefault="00DB3BC6">
      <w:pPr>
        <w:pStyle w:val="a4"/>
        <w:spacing w:line="350" w:lineRule="exact"/>
        <w:ind w:left="120"/>
        <w:jc w:val="left"/>
        <w:rPr>
          <w:rFonts w:ascii="標楷體" w:eastAsia="標楷體" w:hAnsi="標楷體"/>
        </w:rPr>
      </w:pPr>
      <w:r w:rsidRPr="00433915">
        <w:rPr>
          <w:rFonts w:ascii="標楷體" w:eastAsia="標楷體" w:hAnsi="標楷體"/>
        </w:rPr>
        <w:t>二十、履約保證金：</w:t>
      </w:r>
    </w:p>
    <w:p w:rsidR="00FC38E8" w:rsidRDefault="00DE51D7" w:rsidP="00FC38E8">
      <w:pPr>
        <w:pStyle w:val="a4"/>
        <w:tabs>
          <w:tab w:val="left" w:pos="1560"/>
        </w:tabs>
        <w:spacing w:before="0" w:line="462" w:lineRule="exact"/>
        <w:ind w:left="840"/>
        <w:jc w:val="left"/>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7728" behindDoc="1" locked="0" layoutInCell="1" allowOverlap="1">
                <wp:simplePos x="0" y="0"/>
                <wp:positionH relativeFrom="page">
                  <wp:posOffset>4065270</wp:posOffset>
                </wp:positionH>
                <wp:positionV relativeFrom="paragraph">
                  <wp:posOffset>7620</wp:posOffset>
                </wp:positionV>
                <wp:extent cx="731520" cy="254635"/>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25463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82309" id="Rectangle 5" o:spid="_x0000_s1026" style="position:absolute;margin-left:320.1pt;margin-top:.6pt;width:57.6pt;height:20.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" fillcolor="yellow" stroked="f">
                <w10:wrap anchorx="page"/>
              </v:rect>
            </w:pict>
          </mc:Fallback>
        </mc:AlternateContent>
      </w:r>
      <w:r w:rsidR="00DB3BC6" w:rsidRPr="00433915">
        <w:rPr>
          <w:rFonts w:ascii="標楷體" w:eastAsia="標楷體" w:hAnsi="標楷體"/>
        </w:rPr>
        <w:t>(一)</w:t>
      </w:r>
      <w:r w:rsidR="00DB3BC6" w:rsidRPr="00433915">
        <w:rPr>
          <w:rFonts w:ascii="標楷體" w:eastAsia="標楷體" w:hAnsi="標楷體"/>
        </w:rPr>
        <w:tab/>
        <w:t>履約保證金金額為新臺幣</w:t>
      </w:r>
      <w:r w:rsidR="00FC38E8" w:rsidRPr="00FC38E8">
        <w:rPr>
          <w:rFonts w:ascii="標楷體" w:eastAsia="標楷體" w:hAnsi="標楷體" w:hint="eastAsia"/>
          <w:b/>
          <w:shd w:val="clear" w:color="auto" w:fill="FFFF00"/>
        </w:rPr>
        <w:t>叁</w:t>
      </w:r>
      <w:r w:rsidR="00DB3BC6" w:rsidRPr="00FC38E8">
        <w:rPr>
          <w:rFonts w:ascii="標楷體" w:eastAsia="標楷體" w:hAnsi="標楷體" w:hint="eastAsia"/>
          <w:b/>
          <w:shd w:val="clear" w:color="auto" w:fill="FFFF00"/>
        </w:rPr>
        <w:t>萬</w:t>
      </w:r>
      <w:r w:rsidR="00FC38E8" w:rsidRPr="00FC38E8">
        <w:rPr>
          <w:rFonts w:ascii="標楷體" w:eastAsia="標楷體" w:hAnsi="標楷體" w:hint="eastAsia"/>
          <w:b/>
          <w:shd w:val="clear" w:color="auto" w:fill="FFFF00"/>
        </w:rPr>
        <w:t>柒仟伍佰</w:t>
      </w:r>
      <w:r w:rsidR="00DB3BC6" w:rsidRPr="00433915">
        <w:rPr>
          <w:rFonts w:ascii="標楷體" w:eastAsia="標楷體" w:hAnsi="標楷體"/>
        </w:rPr>
        <w:t>元(履約保證金=投</w:t>
      </w:r>
    </w:p>
    <w:p w:rsidR="00DC7AFF" w:rsidRPr="00433915" w:rsidRDefault="00FC38E8" w:rsidP="00FC38E8">
      <w:pPr>
        <w:pStyle w:val="a4"/>
        <w:tabs>
          <w:tab w:val="left" w:pos="1560"/>
        </w:tabs>
        <w:spacing w:before="0" w:line="462" w:lineRule="exact"/>
        <w:ind w:left="840"/>
        <w:jc w:val="left"/>
        <w:rPr>
          <w:rFonts w:ascii="標楷體" w:eastAsia="標楷體" w:hAnsi="標楷體"/>
        </w:rPr>
      </w:pPr>
      <w:r>
        <w:rPr>
          <w:rFonts w:ascii="標楷體" w:eastAsia="標楷體" w:hAnsi="標楷體" w:hint="eastAsia"/>
        </w:rPr>
        <w:t xml:space="preserve">     </w:t>
      </w:r>
      <w:r w:rsidR="00DB3BC6" w:rsidRPr="00433915">
        <w:rPr>
          <w:rFonts w:ascii="標楷體" w:eastAsia="標楷體" w:hAnsi="標楷體"/>
        </w:rPr>
        <w:t>標</w:t>
      </w:r>
      <w:r w:rsidR="00DB3BC6" w:rsidRPr="00433915">
        <w:rPr>
          <w:rFonts w:ascii="標楷體" w:eastAsia="標楷體" w:hAnsi="標楷體"/>
          <w:spacing w:val="-1"/>
        </w:rPr>
        <w:t>設備設置容量(</w:t>
      </w:r>
      <w:r>
        <w:rPr>
          <w:rFonts w:ascii="標楷體" w:eastAsia="標楷體" w:hAnsi="標楷體" w:hint="eastAsia"/>
          <w:shd w:val="clear" w:color="auto" w:fill="FFFF00"/>
        </w:rPr>
        <w:t>75</w:t>
      </w:r>
      <w:r w:rsidR="00DB3BC6" w:rsidRPr="00433915">
        <w:rPr>
          <w:rFonts w:ascii="標楷體" w:eastAsia="標楷體" w:hAnsi="標楷體"/>
          <w:spacing w:val="-1"/>
        </w:rPr>
        <w:t>kWp)</w:t>
      </w:r>
      <w:r w:rsidR="00DB3BC6" w:rsidRPr="00433915">
        <w:rPr>
          <w:rFonts w:ascii="標楷體" w:eastAsia="標楷體" w:hAnsi="標楷體"/>
        </w:rPr>
        <w:t xml:space="preserve"> x</w:t>
      </w:r>
      <w:r w:rsidR="00DB3BC6" w:rsidRPr="00433915">
        <w:rPr>
          <w:rFonts w:ascii="標楷體" w:eastAsia="標楷體" w:hAnsi="標楷體"/>
          <w:spacing w:val="1"/>
        </w:rPr>
        <w:t xml:space="preserve"> </w:t>
      </w:r>
      <w:r w:rsidR="00DB3BC6" w:rsidRPr="00433915">
        <w:rPr>
          <w:rFonts w:ascii="標楷體" w:eastAsia="標楷體" w:hAnsi="標楷體"/>
          <w:spacing w:val="-18"/>
        </w:rPr>
        <w:t xml:space="preserve">新台幣 </w:t>
      </w:r>
      <w:r w:rsidR="00DB3BC6" w:rsidRPr="00433915">
        <w:rPr>
          <w:rFonts w:ascii="標楷體" w:eastAsia="標楷體" w:hAnsi="標楷體"/>
          <w:shd w:val="clear" w:color="auto" w:fill="FFFF00"/>
        </w:rPr>
        <w:t>500</w:t>
      </w:r>
      <w:r w:rsidR="00DB3BC6" w:rsidRPr="00433915">
        <w:rPr>
          <w:rFonts w:ascii="標楷體" w:eastAsia="標楷體" w:hAnsi="標楷體"/>
          <w:spacing w:val="-2"/>
          <w:shd w:val="clear" w:color="auto" w:fill="FFFF00"/>
        </w:rPr>
        <w:t xml:space="preserve"> </w:t>
      </w:r>
      <w:r w:rsidR="00DB3BC6" w:rsidRPr="00433915">
        <w:rPr>
          <w:rFonts w:ascii="標楷體" w:eastAsia="標楷體" w:hAnsi="標楷體"/>
        </w:rPr>
        <w:t>元/kWp)。</w:t>
      </w:r>
    </w:p>
    <w:p w:rsidR="00DC7AFF" w:rsidRPr="00433915" w:rsidRDefault="00DB3BC6" w:rsidP="000559A8">
      <w:pPr>
        <w:pStyle w:val="a4"/>
        <w:spacing w:before="6" w:line="244" w:lineRule="auto"/>
        <w:ind w:right="235" w:hanging="720"/>
        <w:rPr>
          <w:rFonts w:ascii="標楷體" w:eastAsia="標楷體" w:hAnsi="標楷體"/>
        </w:rPr>
      </w:pPr>
      <w:r w:rsidRPr="00433915">
        <w:rPr>
          <w:rFonts w:ascii="標楷體" w:eastAsia="標楷體" w:hAnsi="標楷體"/>
        </w:rPr>
        <w:t>(二</w:t>
      </w:r>
      <w:r w:rsidRPr="00433915">
        <w:rPr>
          <w:rFonts w:ascii="標楷體" w:eastAsia="標楷體" w:hAnsi="標楷體"/>
          <w:spacing w:val="21"/>
        </w:rPr>
        <w:t xml:space="preserve">) </w:t>
      </w:r>
      <w:r w:rsidRPr="00433915">
        <w:rPr>
          <w:rFonts w:ascii="標楷體" w:eastAsia="標楷體" w:hAnsi="標楷體"/>
          <w:spacing w:val="-7"/>
        </w:rPr>
        <w:t xml:space="preserve">得標廠商於決標次日起 </w:t>
      </w:r>
      <w:r w:rsidRPr="00433915">
        <w:rPr>
          <w:rFonts w:ascii="標楷體" w:eastAsia="標楷體" w:hAnsi="標楷體"/>
        </w:rPr>
        <w:t>20 日內（末日為例假日者順延一日</w:t>
      </w:r>
      <w:r w:rsidRPr="00433915">
        <w:rPr>
          <w:rFonts w:ascii="標楷體" w:eastAsia="標楷體" w:hAnsi="標楷體"/>
          <w:spacing w:val="-140"/>
        </w:rPr>
        <w:t>）</w:t>
      </w:r>
      <w:r w:rsidRPr="00433915">
        <w:rPr>
          <w:rFonts w:ascii="標楷體" w:eastAsia="標楷體" w:hAnsi="標楷體"/>
          <w:spacing w:val="-4"/>
        </w:rPr>
        <w:t>，應給付履約保證金。得標廠商應以下列方式繳納：</w:t>
      </w:r>
      <w:r w:rsidRPr="00433915">
        <w:rPr>
          <w:rFonts w:ascii="標楷體" w:eastAsia="標楷體" w:hAnsi="標楷體"/>
          <w:spacing w:val="-35"/>
        </w:rPr>
        <w:t>現金</w:t>
      </w:r>
      <w:r w:rsidR="00B52A9F" w:rsidRPr="00FD10D0">
        <w:rPr>
          <w:rFonts w:ascii="標楷體" w:eastAsia="標楷體" w:hAnsi="標楷體"/>
          <w:b/>
          <w:shd w:val="clear" w:color="auto" w:fill="FFFF00"/>
        </w:rPr>
        <w:t>「新北市</w:t>
      </w:r>
      <w:r w:rsidR="004960D2">
        <w:rPr>
          <w:rFonts w:ascii="標楷體" w:eastAsia="標楷體" w:hAnsi="標楷體" w:hint="eastAsia"/>
          <w:b/>
          <w:shd w:val="clear" w:color="auto" w:fill="FFFF00"/>
        </w:rPr>
        <w:t>三峽區</w:t>
      </w:r>
      <w:r w:rsidR="00B52A9F" w:rsidRPr="00FD10D0">
        <w:rPr>
          <w:rFonts w:ascii="標楷體" w:eastAsia="標楷體" w:hAnsi="標楷體" w:hint="eastAsia"/>
          <w:b/>
          <w:shd w:val="clear" w:color="auto" w:fill="FFFF00"/>
        </w:rPr>
        <w:t>三峽國民</w:t>
      </w:r>
      <w:r w:rsidR="004960D2">
        <w:rPr>
          <w:rFonts w:ascii="標楷體" w:eastAsia="標楷體" w:hAnsi="標楷體" w:hint="eastAsia"/>
          <w:b/>
          <w:shd w:val="clear" w:color="auto" w:fill="FFFF00"/>
        </w:rPr>
        <w:t>小</w:t>
      </w:r>
      <w:r w:rsidR="00B52A9F" w:rsidRPr="00FD10D0">
        <w:rPr>
          <w:rFonts w:ascii="標楷體" w:eastAsia="標楷體" w:hAnsi="標楷體" w:hint="eastAsia"/>
          <w:b/>
          <w:shd w:val="clear" w:color="auto" w:fill="FFFF00"/>
        </w:rPr>
        <w:t>學</w:t>
      </w:r>
      <w:r w:rsidR="00B52A9F" w:rsidRPr="00FD10D0">
        <w:rPr>
          <w:rFonts w:ascii="標楷體" w:eastAsia="標楷體" w:hAnsi="標楷體"/>
          <w:b/>
          <w:shd w:val="clear" w:color="auto" w:fill="FFFF00"/>
        </w:rPr>
        <w:t>總務處出納組；</w:t>
      </w:r>
      <w:r w:rsidR="000559A8">
        <w:rPr>
          <w:rFonts w:ascii="標楷體" w:eastAsia="標楷體" w:hAnsi="標楷體" w:hint="eastAsia"/>
          <w:b/>
          <w:shd w:val="clear" w:color="auto" w:fill="FFFF00"/>
        </w:rPr>
        <w:t>或現金匯款</w:t>
      </w:r>
      <w:r w:rsidR="00B52A9F" w:rsidRPr="00FD10D0">
        <w:rPr>
          <w:rFonts w:ascii="標楷體" w:eastAsia="標楷體" w:hAnsi="標楷體" w:hint="eastAsia"/>
          <w:b/>
          <w:shd w:val="clear" w:color="auto" w:fill="FFFF00"/>
        </w:rPr>
        <w:t>新北市三峽區農會(7810015</w:t>
      </w:r>
      <w:r w:rsidR="00B52A9F" w:rsidRPr="00FD10D0">
        <w:rPr>
          <w:rFonts w:ascii="標楷體" w:eastAsia="標楷體" w:hAnsi="標楷體"/>
          <w:b/>
          <w:spacing w:val="1"/>
          <w:w w:val="90"/>
          <w:shd w:val="clear" w:color="auto" w:fill="FFFF00"/>
        </w:rPr>
        <w:t>)</w:t>
      </w:r>
      <w:r w:rsidR="00B52A9F" w:rsidRPr="00FC32E0">
        <w:rPr>
          <w:rFonts w:ascii="標楷體" w:eastAsia="標楷體" w:hAnsi="標楷體" w:hint="eastAsia"/>
          <w:b/>
          <w:spacing w:val="8"/>
          <w:w w:val="95"/>
          <w:shd w:val="clear" w:color="auto" w:fill="FFFF00"/>
        </w:rPr>
        <w:t>，帳 號：</w:t>
      </w:r>
      <w:r w:rsidR="004960D2" w:rsidRPr="004960D2">
        <w:rPr>
          <w:rFonts w:ascii="標楷體" w:eastAsia="標楷體" w:hAnsi="標楷體" w:hint="eastAsia"/>
          <w:b/>
          <w:shd w:val="clear" w:color="auto" w:fill="FFFF00"/>
        </w:rPr>
        <w:t>78101040940118</w:t>
      </w:r>
      <w:r w:rsidR="00B52A9F" w:rsidRPr="00FC32E0">
        <w:rPr>
          <w:rFonts w:ascii="標楷體" w:eastAsia="標楷體" w:hAnsi="標楷體" w:hint="eastAsia"/>
          <w:b/>
          <w:spacing w:val="-13"/>
          <w:w w:val="95"/>
          <w:shd w:val="clear" w:color="auto" w:fill="FFFF00"/>
        </w:rPr>
        <w:t>，戶名為「新北市</w:t>
      </w:r>
      <w:r w:rsidR="004960D2">
        <w:rPr>
          <w:rFonts w:ascii="標楷體" w:eastAsia="標楷體" w:hAnsi="標楷體" w:hint="eastAsia"/>
          <w:b/>
          <w:spacing w:val="-13"/>
          <w:w w:val="95"/>
          <w:shd w:val="clear" w:color="auto" w:fill="FFFF00"/>
        </w:rPr>
        <w:t>三峽區</w:t>
      </w:r>
      <w:r w:rsidR="00B52A9F" w:rsidRPr="00FC32E0">
        <w:rPr>
          <w:rFonts w:ascii="標楷體" w:eastAsia="標楷體" w:hAnsi="標楷體" w:hint="eastAsia"/>
          <w:b/>
          <w:spacing w:val="-13"/>
          <w:w w:val="95"/>
          <w:shd w:val="clear" w:color="auto" w:fill="FFFF00"/>
        </w:rPr>
        <w:t>三峽國民</w:t>
      </w:r>
      <w:r w:rsidR="004960D2">
        <w:rPr>
          <w:rFonts w:ascii="標楷體" w:eastAsia="標楷體" w:hAnsi="標楷體" w:hint="eastAsia"/>
          <w:b/>
          <w:spacing w:val="-13"/>
          <w:w w:val="95"/>
          <w:shd w:val="clear" w:color="auto" w:fill="FFFF00"/>
        </w:rPr>
        <w:t>小</w:t>
      </w:r>
      <w:r w:rsidR="00B52A9F" w:rsidRPr="00FC32E0">
        <w:rPr>
          <w:rFonts w:ascii="標楷體" w:eastAsia="標楷體" w:hAnsi="標楷體" w:hint="eastAsia"/>
          <w:b/>
          <w:spacing w:val="-13"/>
          <w:w w:val="95"/>
          <w:shd w:val="clear" w:color="auto" w:fill="FFFF00"/>
        </w:rPr>
        <w:t>學</w:t>
      </w:r>
      <w:r w:rsidR="00B52A9F" w:rsidRPr="00FC32E0">
        <w:rPr>
          <w:rFonts w:ascii="標楷體" w:eastAsia="標楷體" w:hAnsi="標楷體" w:hint="eastAsia"/>
          <w:b/>
          <w:spacing w:val="-24"/>
          <w:shd w:val="clear" w:color="auto" w:fill="FFFF00"/>
        </w:rPr>
        <w:t>保管金專戶」</w:t>
      </w:r>
      <w:r w:rsidR="00D62314">
        <w:rPr>
          <w:rFonts w:ascii="標楷體" w:eastAsia="標楷體" w:hAnsi="標楷體" w:hint="eastAsia"/>
          <w:b/>
          <w:spacing w:val="-24"/>
          <w:shd w:val="clear" w:color="auto" w:fill="FFFF00"/>
        </w:rPr>
        <w:t>；</w:t>
      </w:r>
      <w:r w:rsidR="00D62314">
        <w:rPr>
          <w:rFonts w:ascii="標楷體" w:eastAsia="標楷體" w:hAnsi="標楷體" w:hint="eastAsia"/>
        </w:rPr>
        <w:t>或</w:t>
      </w:r>
      <w:r w:rsidRPr="00433915">
        <w:rPr>
          <w:rFonts w:ascii="標楷體" w:eastAsia="標楷體" w:hAnsi="標楷體"/>
        </w:rPr>
        <w:t>金融機構所簽發之本票、支票、保付</w:t>
      </w:r>
      <w:r w:rsidRPr="00433915">
        <w:rPr>
          <w:rFonts w:ascii="標楷體" w:eastAsia="標楷體" w:hAnsi="標楷體"/>
          <w:spacing w:val="-1"/>
        </w:rPr>
        <w:t>支票、郵政匯票</w:t>
      </w:r>
      <w:r w:rsidRPr="00433915">
        <w:rPr>
          <w:rFonts w:ascii="標楷體" w:eastAsia="標楷體" w:hAnsi="標楷體"/>
        </w:rPr>
        <w:t>（</w:t>
      </w:r>
      <w:r w:rsidRPr="00433915">
        <w:rPr>
          <w:rFonts w:ascii="標楷體" w:eastAsia="標楷體" w:hAnsi="標楷體"/>
          <w:spacing w:val="-21"/>
        </w:rPr>
        <w:t>抬頭應書名：「</w:t>
      </w:r>
      <w:r w:rsidRPr="009C2596">
        <w:rPr>
          <w:rFonts w:ascii="標楷體" w:eastAsia="標楷體" w:hAnsi="標楷體"/>
          <w:b/>
          <w:shd w:val="clear" w:color="auto" w:fill="FFFF00"/>
        </w:rPr>
        <w:t>新北市</w:t>
      </w:r>
      <w:r w:rsidR="004960D2" w:rsidRPr="009C2596">
        <w:rPr>
          <w:rFonts w:ascii="標楷體" w:eastAsia="標楷體" w:hAnsi="標楷體" w:hint="eastAsia"/>
          <w:b/>
          <w:shd w:val="clear" w:color="auto" w:fill="FFFF00"/>
        </w:rPr>
        <w:t>三峽區</w:t>
      </w:r>
      <w:r w:rsidR="00B52A9F" w:rsidRPr="009C2596">
        <w:rPr>
          <w:rFonts w:ascii="標楷體" w:eastAsia="標楷體" w:hAnsi="標楷體"/>
          <w:b/>
          <w:shd w:val="clear" w:color="auto" w:fill="FFFF00"/>
        </w:rPr>
        <w:t>三峽國民</w:t>
      </w:r>
      <w:r w:rsidR="004960D2" w:rsidRPr="009C2596">
        <w:rPr>
          <w:rFonts w:ascii="標楷體" w:eastAsia="標楷體" w:hAnsi="標楷體" w:hint="eastAsia"/>
          <w:b/>
          <w:shd w:val="clear" w:color="auto" w:fill="FFFF00"/>
        </w:rPr>
        <w:t>小</w:t>
      </w:r>
      <w:r w:rsidR="00B52A9F" w:rsidRPr="009C2596">
        <w:rPr>
          <w:rFonts w:ascii="標楷體" w:eastAsia="標楷體" w:hAnsi="標楷體"/>
          <w:b/>
          <w:shd w:val="clear" w:color="auto" w:fill="FFFF00"/>
        </w:rPr>
        <w:t>學</w:t>
      </w:r>
      <w:r w:rsidRPr="00433915">
        <w:rPr>
          <w:rFonts w:ascii="標楷體" w:eastAsia="標楷體" w:hAnsi="標楷體"/>
        </w:rPr>
        <w:t>」後並予劃線</w:t>
      </w:r>
      <w:r w:rsidRPr="00433915">
        <w:rPr>
          <w:rFonts w:ascii="標楷體" w:eastAsia="標楷體" w:hAnsi="標楷體"/>
          <w:spacing w:val="-140"/>
        </w:rPr>
        <w:t>）</w:t>
      </w:r>
      <w:r w:rsidRPr="00433915">
        <w:rPr>
          <w:rFonts w:ascii="標楷體" w:eastAsia="標楷體" w:hAnsi="標楷體"/>
        </w:rPr>
        <w:t>、政府公債、設定質權（出租機</w:t>
      </w:r>
      <w:r w:rsidRPr="00433915">
        <w:rPr>
          <w:rFonts w:ascii="標楷體" w:eastAsia="標楷體" w:hAnsi="標楷體"/>
          <w:spacing w:val="-3"/>
        </w:rPr>
        <w:t>關為質權人</w:t>
      </w:r>
      <w:r w:rsidRPr="00433915">
        <w:rPr>
          <w:rFonts w:ascii="標楷體" w:eastAsia="標楷體" w:hAnsi="標楷體"/>
          <w:spacing w:val="-68"/>
        </w:rPr>
        <w:t>）</w:t>
      </w:r>
      <w:r w:rsidRPr="00433915">
        <w:rPr>
          <w:rFonts w:ascii="標楷體" w:eastAsia="標楷體" w:hAnsi="標楷體"/>
          <w:spacing w:val="-3"/>
        </w:rPr>
        <w:t>之金融機構定期存款單、銀行之書面連帶保</w:t>
      </w:r>
      <w:r w:rsidRPr="00433915">
        <w:rPr>
          <w:rFonts w:ascii="標楷體" w:eastAsia="標楷體" w:hAnsi="標楷體"/>
        </w:rPr>
        <w:t>證（</w:t>
      </w:r>
      <w:r w:rsidRPr="00433915">
        <w:rPr>
          <w:rFonts w:ascii="標楷體" w:eastAsia="標楷體" w:hAnsi="標楷體"/>
          <w:spacing w:val="-2"/>
        </w:rPr>
        <w:t>出租機關為被保證人</w:t>
      </w:r>
      <w:r w:rsidRPr="00433915">
        <w:rPr>
          <w:rFonts w:ascii="標楷體" w:eastAsia="標楷體" w:hAnsi="標楷體"/>
          <w:spacing w:val="-140"/>
        </w:rPr>
        <w:t>）</w:t>
      </w:r>
      <w:r w:rsidRPr="00433915">
        <w:rPr>
          <w:rFonts w:ascii="標楷體" w:eastAsia="標楷體" w:hAnsi="標楷體"/>
          <w:spacing w:val="-4"/>
        </w:rPr>
        <w:t>，擇一為之，提交出租機關作</w:t>
      </w:r>
      <w:r w:rsidRPr="00433915">
        <w:rPr>
          <w:rFonts w:ascii="標楷體" w:eastAsia="標楷體" w:hAnsi="標楷體"/>
        </w:rPr>
        <w:t>為履約保證金，以保證切實履行並完成合約。</w:t>
      </w:r>
    </w:p>
    <w:p w:rsidR="00DC7AFF" w:rsidRPr="00433915" w:rsidRDefault="00DB3BC6">
      <w:pPr>
        <w:pStyle w:val="a4"/>
        <w:spacing w:before="3"/>
        <w:ind w:left="840"/>
        <w:rPr>
          <w:rFonts w:ascii="標楷體" w:eastAsia="標楷體" w:hAnsi="標楷體"/>
        </w:rPr>
      </w:pPr>
      <w:r w:rsidRPr="00433915">
        <w:rPr>
          <w:rFonts w:ascii="標楷體" w:eastAsia="標楷體" w:hAnsi="標楷體"/>
        </w:rPr>
        <w:t>(三</w:t>
      </w:r>
      <w:r w:rsidRPr="00433915">
        <w:rPr>
          <w:rFonts w:ascii="標楷體" w:eastAsia="標楷體" w:hAnsi="標楷體"/>
          <w:spacing w:val="55"/>
        </w:rPr>
        <w:t xml:space="preserve">) </w:t>
      </w:r>
      <w:r w:rsidRPr="00433915">
        <w:rPr>
          <w:rFonts w:ascii="標楷體" w:eastAsia="標楷體" w:hAnsi="標楷體"/>
        </w:rPr>
        <w:t>履約保證金應以得標廠商之名義繳納。</w:t>
      </w:r>
    </w:p>
    <w:p w:rsidR="00DC7AFF" w:rsidRPr="00433915" w:rsidRDefault="00DB3BC6">
      <w:pPr>
        <w:pStyle w:val="a4"/>
        <w:spacing w:before="9" w:line="244" w:lineRule="auto"/>
        <w:ind w:right="238" w:hanging="720"/>
        <w:rPr>
          <w:rFonts w:ascii="標楷體" w:eastAsia="標楷體" w:hAnsi="標楷體"/>
        </w:rPr>
      </w:pPr>
      <w:r w:rsidRPr="00433915">
        <w:rPr>
          <w:rFonts w:ascii="標楷體" w:eastAsia="標楷體" w:hAnsi="標楷體"/>
        </w:rPr>
        <w:t>(四</w:t>
      </w:r>
      <w:r w:rsidRPr="00433915">
        <w:rPr>
          <w:rFonts w:ascii="標楷體" w:eastAsia="標楷體" w:hAnsi="標楷體"/>
          <w:spacing w:val="15"/>
        </w:rPr>
        <w:t xml:space="preserve">) </w:t>
      </w:r>
      <w:r w:rsidRPr="00433915">
        <w:rPr>
          <w:rFonts w:ascii="標楷體" w:eastAsia="標楷體" w:hAnsi="標楷體"/>
          <w:spacing w:val="-7"/>
        </w:rPr>
        <w:t>得標廠商以其原繳納之押標金轉為履約保證金者，押標金</w:t>
      </w:r>
      <w:r w:rsidRPr="00433915">
        <w:rPr>
          <w:rFonts w:ascii="標楷體" w:eastAsia="標楷體" w:hAnsi="標楷體"/>
          <w:spacing w:val="-12"/>
        </w:rPr>
        <w:t>額如超出履約保證金金額，超出之部份無息發還得標之廠</w:t>
      </w:r>
      <w:r w:rsidRPr="00433915">
        <w:rPr>
          <w:rFonts w:ascii="標楷體" w:eastAsia="標楷體" w:hAnsi="標楷體"/>
        </w:rPr>
        <w:t>商。</w:t>
      </w:r>
    </w:p>
    <w:p w:rsidR="00DC7AFF" w:rsidRPr="00433915" w:rsidRDefault="00DB3BC6">
      <w:pPr>
        <w:pStyle w:val="a4"/>
        <w:spacing w:before="2"/>
        <w:ind w:left="840"/>
        <w:rPr>
          <w:rFonts w:ascii="標楷體" w:eastAsia="標楷體" w:hAnsi="標楷體"/>
        </w:rPr>
      </w:pPr>
      <w:r w:rsidRPr="00433915">
        <w:rPr>
          <w:rFonts w:ascii="標楷體" w:eastAsia="標楷體" w:hAnsi="標楷體"/>
        </w:rPr>
        <w:t>(五</w:t>
      </w:r>
      <w:r w:rsidRPr="00433915">
        <w:rPr>
          <w:rFonts w:ascii="標楷體" w:eastAsia="標楷體" w:hAnsi="標楷體"/>
          <w:spacing w:val="56"/>
        </w:rPr>
        <w:t xml:space="preserve">) </w:t>
      </w:r>
      <w:r w:rsidRPr="00433915">
        <w:rPr>
          <w:rFonts w:ascii="標楷體" w:eastAsia="標楷體" w:hAnsi="標楷體"/>
        </w:rPr>
        <w:t>履約保證金退還方式：</w:t>
      </w:r>
    </w:p>
    <w:p w:rsidR="00DC7AFF" w:rsidRPr="00433915" w:rsidRDefault="00DB3BC6">
      <w:pPr>
        <w:pStyle w:val="a6"/>
        <w:numPr>
          <w:ilvl w:val="1"/>
          <w:numId w:val="2"/>
        </w:numPr>
        <w:tabs>
          <w:tab w:val="left" w:pos="1926"/>
        </w:tabs>
        <w:spacing w:before="7" w:line="244" w:lineRule="auto"/>
        <w:jc w:val="both"/>
        <w:rPr>
          <w:rFonts w:ascii="標楷體" w:eastAsia="標楷體" w:hAnsi="標楷體"/>
          <w:sz w:val="28"/>
        </w:rPr>
      </w:pPr>
      <w:r w:rsidRPr="00433915">
        <w:rPr>
          <w:rFonts w:ascii="標楷體" w:eastAsia="標楷體" w:hAnsi="標楷體"/>
          <w:sz w:val="28"/>
        </w:rPr>
        <w:t>契約關係終止或消滅時，得標廠商如無違約，於承租本標租之標的屋頂回復原狀交還本校後，無息返還剩餘履約保證金。</w:t>
      </w:r>
    </w:p>
    <w:p w:rsidR="00DC7AFF" w:rsidRPr="00433915" w:rsidRDefault="00DB3BC6">
      <w:pPr>
        <w:pStyle w:val="a6"/>
        <w:numPr>
          <w:ilvl w:val="1"/>
          <w:numId w:val="2"/>
        </w:numPr>
        <w:tabs>
          <w:tab w:val="left" w:pos="1926"/>
        </w:tabs>
        <w:spacing w:before="2" w:line="244" w:lineRule="auto"/>
        <w:ind w:right="235"/>
        <w:jc w:val="both"/>
        <w:rPr>
          <w:rFonts w:ascii="標楷體" w:eastAsia="標楷體" w:hAnsi="標楷體"/>
          <w:sz w:val="28"/>
        </w:rPr>
      </w:pPr>
      <w:r w:rsidRPr="00433915">
        <w:rPr>
          <w:rFonts w:ascii="標楷體" w:eastAsia="標楷體" w:hAnsi="標楷體"/>
          <w:sz w:val="28"/>
        </w:rPr>
        <w:t>租約期滿、契約終止、契約解除或因其他原因致租賃關係消滅後，得標廠商未依契約或本校催告期限回復原狀交還房舍，本校得沒收履約保證金，如另受有損害，並得請求損害賠償。</w:t>
      </w:r>
    </w:p>
    <w:p w:rsidR="00DC7AFF" w:rsidRPr="00433915" w:rsidRDefault="00DB3BC6">
      <w:pPr>
        <w:pStyle w:val="a4"/>
        <w:spacing w:before="3" w:line="244" w:lineRule="auto"/>
        <w:ind w:right="238" w:hanging="720"/>
        <w:rPr>
          <w:rFonts w:ascii="標楷體" w:eastAsia="標楷體" w:hAnsi="標楷體"/>
        </w:rPr>
      </w:pPr>
      <w:r w:rsidRPr="00433915">
        <w:rPr>
          <w:rFonts w:ascii="標楷體" w:eastAsia="標楷體" w:hAnsi="標楷體"/>
        </w:rPr>
        <w:t>(六</w:t>
      </w:r>
      <w:r w:rsidRPr="00433915">
        <w:rPr>
          <w:rFonts w:ascii="標楷體" w:eastAsia="標楷體" w:hAnsi="標楷體"/>
          <w:spacing w:val="15"/>
        </w:rPr>
        <w:t xml:space="preserve">) </w:t>
      </w:r>
      <w:r w:rsidRPr="00433915">
        <w:rPr>
          <w:rFonts w:ascii="標楷體" w:eastAsia="標楷體" w:hAnsi="標楷體"/>
          <w:spacing w:val="-11"/>
        </w:rPr>
        <w:t>得標廠商有下列情形之一者，其所繳納之履約保證金及其</w:t>
      </w:r>
      <w:r w:rsidRPr="00433915">
        <w:rPr>
          <w:rFonts w:ascii="標楷體" w:eastAsia="標楷體" w:hAnsi="標楷體"/>
        </w:rPr>
        <w:t>孳息，不予發還：</w:t>
      </w:r>
    </w:p>
    <w:p w:rsidR="00DC7AFF" w:rsidRPr="00433915" w:rsidRDefault="00DB3BC6">
      <w:pPr>
        <w:pStyle w:val="a6"/>
        <w:numPr>
          <w:ilvl w:val="0"/>
          <w:numId w:val="1"/>
        </w:numPr>
        <w:tabs>
          <w:tab w:val="left" w:pos="1926"/>
        </w:tabs>
        <w:spacing w:before="1" w:line="244" w:lineRule="auto"/>
        <w:jc w:val="both"/>
        <w:rPr>
          <w:rFonts w:ascii="標楷體" w:eastAsia="標楷體" w:hAnsi="標楷體"/>
          <w:sz w:val="28"/>
        </w:rPr>
      </w:pPr>
      <w:r w:rsidRPr="00433915">
        <w:rPr>
          <w:rFonts w:ascii="標楷體" w:eastAsia="標楷體" w:hAnsi="標楷體"/>
          <w:sz w:val="28"/>
        </w:rPr>
        <w:t>有「借用或冒用他人名義或證件，或以偽造、變造之</w:t>
      </w:r>
      <w:r w:rsidRPr="00433915">
        <w:rPr>
          <w:rFonts w:ascii="標楷體" w:eastAsia="標楷體" w:hAnsi="標楷體"/>
          <w:spacing w:val="-28"/>
          <w:sz w:val="28"/>
        </w:rPr>
        <w:t>文件投標」、「偽造或變造投標文件」、「不同投標廠商</w:t>
      </w:r>
      <w:r w:rsidRPr="00433915">
        <w:rPr>
          <w:rFonts w:ascii="標楷體" w:eastAsia="標楷體" w:hAnsi="標楷體"/>
          <w:spacing w:val="-17"/>
          <w:sz w:val="28"/>
        </w:rPr>
        <w:t>間之投標文件內容有重大異常關聯者」、「其他影響公</w:t>
      </w:r>
      <w:r w:rsidRPr="00433915">
        <w:rPr>
          <w:rFonts w:ascii="標楷體" w:eastAsia="標楷體" w:hAnsi="標楷體"/>
          <w:sz w:val="28"/>
        </w:rPr>
        <w:lastRenderedPageBreak/>
        <w:t>正之違反法令行為」情形之一，且得追償損失者，與追償金額相等之履約保證金。</w:t>
      </w:r>
    </w:p>
    <w:p w:rsidR="00DC7AFF" w:rsidRPr="00433915" w:rsidRDefault="00DB3BC6">
      <w:pPr>
        <w:pStyle w:val="a6"/>
        <w:numPr>
          <w:ilvl w:val="0"/>
          <w:numId w:val="1"/>
        </w:numPr>
        <w:tabs>
          <w:tab w:val="left" w:pos="1926"/>
        </w:tabs>
        <w:spacing w:before="5" w:line="244" w:lineRule="auto"/>
        <w:jc w:val="both"/>
        <w:rPr>
          <w:rFonts w:ascii="標楷體" w:eastAsia="標楷體" w:hAnsi="標楷體"/>
          <w:sz w:val="28"/>
        </w:rPr>
      </w:pPr>
      <w:r w:rsidRPr="00433915">
        <w:rPr>
          <w:rFonts w:ascii="標楷體" w:eastAsia="標楷體" w:hAnsi="標楷體"/>
          <w:sz w:val="28"/>
        </w:rPr>
        <w:t>得標廠商應自行履行契約，不得轉包（所稱轉包，指將原契約中應自行履行之全部或其主要部分，由其他廠商代為履行</w:t>
      </w:r>
      <w:r w:rsidRPr="00433915">
        <w:rPr>
          <w:rFonts w:ascii="標楷體" w:eastAsia="標楷體" w:hAnsi="標楷體"/>
          <w:spacing w:val="-140"/>
          <w:sz w:val="28"/>
        </w:rPr>
        <w:t>）</w:t>
      </w:r>
      <w:r w:rsidRPr="00433915">
        <w:rPr>
          <w:rFonts w:ascii="標楷體" w:eastAsia="標楷體" w:hAnsi="標楷體"/>
          <w:sz w:val="28"/>
        </w:rPr>
        <w:t>。轉包者，不發還全部履約保證金。</w:t>
      </w:r>
    </w:p>
    <w:p w:rsidR="00DC7AFF" w:rsidRPr="00433915" w:rsidRDefault="00DB3BC6">
      <w:pPr>
        <w:pStyle w:val="a6"/>
        <w:numPr>
          <w:ilvl w:val="0"/>
          <w:numId w:val="1"/>
        </w:numPr>
        <w:tabs>
          <w:tab w:val="left" w:pos="1926"/>
        </w:tabs>
        <w:spacing w:before="2" w:line="244" w:lineRule="auto"/>
        <w:jc w:val="both"/>
        <w:rPr>
          <w:rFonts w:ascii="標楷體" w:eastAsia="標楷體" w:hAnsi="標楷體"/>
          <w:sz w:val="28"/>
        </w:rPr>
      </w:pPr>
      <w:r w:rsidRPr="00433915">
        <w:rPr>
          <w:rFonts w:ascii="標楷體" w:eastAsia="標楷體" w:hAnsi="標楷體"/>
          <w:sz w:val="28"/>
        </w:rPr>
        <w:t>擅自減省工料，其減省工料及所造成損失之金額，自待付契約價金扣抵仍有不足者，與該不足金額相等之履約保證金。</w:t>
      </w:r>
    </w:p>
    <w:p w:rsidR="00DC7AFF" w:rsidRPr="00433915" w:rsidRDefault="00DB3BC6">
      <w:pPr>
        <w:pStyle w:val="a6"/>
        <w:numPr>
          <w:ilvl w:val="0"/>
          <w:numId w:val="1"/>
        </w:numPr>
        <w:tabs>
          <w:tab w:val="left" w:pos="1926"/>
        </w:tabs>
        <w:spacing w:before="1" w:line="244" w:lineRule="auto"/>
        <w:jc w:val="both"/>
        <w:rPr>
          <w:rFonts w:ascii="標楷體" w:eastAsia="標楷體" w:hAnsi="標楷體"/>
          <w:sz w:val="28"/>
        </w:rPr>
      </w:pPr>
      <w:r w:rsidRPr="00433915">
        <w:rPr>
          <w:rFonts w:ascii="標楷體" w:eastAsia="標楷體" w:hAnsi="標楷體"/>
          <w:sz w:val="28"/>
        </w:rPr>
        <w:t>因可歸責於廠商之事由，致部份終止或解除契約者，</w:t>
      </w:r>
      <w:r w:rsidRPr="00433915">
        <w:rPr>
          <w:rFonts w:ascii="標楷體" w:eastAsia="標楷體" w:hAnsi="標楷體"/>
          <w:spacing w:val="-138"/>
          <w:sz w:val="28"/>
        </w:rPr>
        <w:t xml:space="preserve"> </w:t>
      </w:r>
      <w:r w:rsidRPr="00433915">
        <w:rPr>
          <w:rFonts w:ascii="標楷體" w:eastAsia="標楷體" w:hAnsi="標楷體"/>
          <w:sz w:val="28"/>
        </w:rPr>
        <w:t>依該部份所占契約金額比率計算之履約保證金；全部終止或解除契約者，全部履約保證金。</w:t>
      </w:r>
    </w:p>
    <w:p w:rsidR="00DC7AFF" w:rsidRPr="000559A8" w:rsidRDefault="00DB3BC6" w:rsidP="00C4566C">
      <w:pPr>
        <w:pStyle w:val="a6"/>
        <w:numPr>
          <w:ilvl w:val="0"/>
          <w:numId w:val="1"/>
        </w:numPr>
        <w:tabs>
          <w:tab w:val="left" w:pos="1926"/>
        </w:tabs>
        <w:spacing w:before="20" w:line="244" w:lineRule="auto"/>
        <w:rPr>
          <w:rFonts w:ascii="標楷體" w:eastAsia="標楷體" w:hAnsi="標楷體"/>
        </w:rPr>
      </w:pPr>
      <w:r w:rsidRPr="000559A8">
        <w:rPr>
          <w:rFonts w:ascii="標楷體" w:eastAsia="標楷體" w:hAnsi="標楷體"/>
          <w:sz w:val="28"/>
        </w:rPr>
        <w:t>查驗或驗收不合格，且未於通知期間內依規定辦理，</w:t>
      </w:r>
      <w:r w:rsidRPr="000559A8">
        <w:rPr>
          <w:rFonts w:ascii="標楷體" w:eastAsia="標楷體" w:hAnsi="標楷體"/>
          <w:spacing w:val="-138"/>
          <w:sz w:val="28"/>
        </w:rPr>
        <w:t xml:space="preserve"> </w:t>
      </w:r>
      <w:r w:rsidRPr="000559A8">
        <w:rPr>
          <w:rFonts w:ascii="標楷體" w:eastAsia="標楷體" w:hAnsi="標楷體"/>
          <w:sz w:val="28"/>
        </w:rPr>
        <w:t>其不合格部份及所造成之損失、額外費用或懲罰性違約金之金額，自待付契約價金扣抵仍有不足者，與該不足金額相等之履約保證金。</w:t>
      </w:r>
    </w:p>
    <w:p w:rsidR="00DC7AFF" w:rsidRPr="00433915" w:rsidRDefault="00DB3BC6">
      <w:pPr>
        <w:pStyle w:val="a6"/>
        <w:numPr>
          <w:ilvl w:val="0"/>
          <w:numId w:val="1"/>
        </w:numPr>
        <w:tabs>
          <w:tab w:val="left" w:pos="1926"/>
        </w:tabs>
        <w:spacing w:before="10" w:line="244" w:lineRule="auto"/>
        <w:jc w:val="both"/>
        <w:rPr>
          <w:rFonts w:ascii="標楷體" w:eastAsia="標楷體" w:hAnsi="標楷體"/>
          <w:sz w:val="28"/>
        </w:rPr>
      </w:pPr>
      <w:r w:rsidRPr="00433915">
        <w:rPr>
          <w:rFonts w:ascii="標楷體" w:eastAsia="標楷體" w:hAnsi="標楷體"/>
          <w:sz w:val="28"/>
        </w:rPr>
        <w:t>未依契約規定期限或不動產所有或管理之機關同意之延長期限履行契約之一部或全部，其逾期違約金之金額，自待付契約價金扣低仍有不足者，與該不足金額相等之履約保證金。</w:t>
      </w:r>
    </w:p>
    <w:p w:rsidR="00DC7AFF" w:rsidRPr="00433915" w:rsidRDefault="00DB3BC6">
      <w:pPr>
        <w:pStyle w:val="a6"/>
        <w:numPr>
          <w:ilvl w:val="0"/>
          <w:numId w:val="1"/>
        </w:numPr>
        <w:tabs>
          <w:tab w:val="left" w:pos="1926"/>
        </w:tabs>
        <w:spacing w:before="1" w:line="244" w:lineRule="auto"/>
        <w:jc w:val="both"/>
        <w:rPr>
          <w:rFonts w:ascii="標楷體" w:eastAsia="標楷體" w:hAnsi="標楷體"/>
          <w:sz w:val="28"/>
        </w:rPr>
      </w:pPr>
      <w:r w:rsidRPr="00433915">
        <w:rPr>
          <w:rFonts w:ascii="標楷體" w:eastAsia="標楷體" w:hAnsi="標楷體"/>
          <w:sz w:val="28"/>
        </w:rPr>
        <w:t>須返還己支領之契約價金而未返還者，與未返還金額相等之履約保證金。</w:t>
      </w:r>
    </w:p>
    <w:p w:rsidR="00DC7AFF" w:rsidRPr="000559A8" w:rsidRDefault="00DB3BC6" w:rsidP="000559A8">
      <w:pPr>
        <w:pStyle w:val="a6"/>
        <w:numPr>
          <w:ilvl w:val="0"/>
          <w:numId w:val="1"/>
        </w:numPr>
        <w:tabs>
          <w:tab w:val="left" w:pos="1926"/>
        </w:tabs>
        <w:spacing w:before="3" w:line="244" w:lineRule="auto"/>
        <w:jc w:val="both"/>
        <w:rPr>
          <w:rFonts w:ascii="標楷體" w:eastAsia="標楷體" w:hAnsi="標楷體"/>
          <w:sz w:val="28"/>
        </w:rPr>
      </w:pPr>
      <w:r w:rsidRPr="00433915">
        <w:rPr>
          <w:rFonts w:ascii="標楷體" w:eastAsia="標楷體" w:hAnsi="標楷體"/>
          <w:sz w:val="28"/>
        </w:rPr>
        <w:t>未依契約規定延長履約保證金之有效期者，其應延長之履約保證金。</w:t>
      </w:r>
    </w:p>
    <w:p w:rsidR="00DC7AFF" w:rsidRPr="00433915" w:rsidRDefault="00DB3BC6">
      <w:pPr>
        <w:pStyle w:val="a6"/>
        <w:numPr>
          <w:ilvl w:val="0"/>
          <w:numId w:val="1"/>
        </w:numPr>
        <w:tabs>
          <w:tab w:val="left" w:pos="1926"/>
        </w:tabs>
        <w:spacing w:before="0" w:line="244" w:lineRule="auto"/>
        <w:jc w:val="both"/>
        <w:rPr>
          <w:rFonts w:ascii="標楷體" w:eastAsia="標楷體" w:hAnsi="標楷體"/>
          <w:sz w:val="28"/>
        </w:rPr>
      </w:pPr>
      <w:r w:rsidRPr="00433915">
        <w:rPr>
          <w:rFonts w:ascii="標楷體" w:eastAsia="標楷體" w:hAnsi="標楷體"/>
          <w:sz w:val="28"/>
        </w:rPr>
        <w:t>其他應可歸責於廠商之事由，致不動產所有或管理之機關遭受損害，其應由廠商賠償而未賠償者，與應賠償金額相等之履約保證金。</w:t>
      </w:r>
    </w:p>
    <w:p w:rsidR="00DC7AFF" w:rsidRPr="00433915" w:rsidRDefault="00DB3BC6">
      <w:pPr>
        <w:pStyle w:val="a4"/>
        <w:spacing w:before="2"/>
        <w:ind w:left="120"/>
        <w:jc w:val="left"/>
        <w:rPr>
          <w:rFonts w:ascii="標楷體" w:eastAsia="標楷體" w:hAnsi="標楷體"/>
        </w:rPr>
      </w:pPr>
      <w:r w:rsidRPr="00433915">
        <w:rPr>
          <w:rFonts w:ascii="標楷體" w:eastAsia="標楷體" w:hAnsi="標楷體"/>
        </w:rPr>
        <w:t>二十一、拒絕簽約之處理：</w:t>
      </w:r>
    </w:p>
    <w:p w:rsidR="00DC7AFF" w:rsidRPr="00433915" w:rsidRDefault="00DB3BC6">
      <w:pPr>
        <w:pStyle w:val="a4"/>
        <w:spacing w:before="7" w:line="244" w:lineRule="auto"/>
        <w:ind w:right="233" w:hanging="720"/>
        <w:rPr>
          <w:rFonts w:ascii="標楷體" w:eastAsia="標楷體" w:hAnsi="標楷體"/>
        </w:rPr>
      </w:pPr>
      <w:r w:rsidRPr="00433915">
        <w:rPr>
          <w:rFonts w:ascii="標楷體" w:eastAsia="標楷體" w:hAnsi="標楷體"/>
        </w:rPr>
        <w:t>(一</w:t>
      </w:r>
      <w:r w:rsidRPr="00433915">
        <w:rPr>
          <w:rFonts w:ascii="標楷體" w:eastAsia="標楷體" w:hAnsi="標楷體"/>
          <w:spacing w:val="20"/>
        </w:rPr>
        <w:t xml:space="preserve">) </w:t>
      </w:r>
      <w:r w:rsidRPr="00433915">
        <w:rPr>
          <w:rFonts w:ascii="標楷體" w:eastAsia="標楷體" w:hAnsi="標楷體"/>
          <w:spacing w:val="-12"/>
        </w:rPr>
        <w:t>廠商得標若於規定期限內，非本校之因素而未簽約或拒絕</w:t>
      </w:r>
      <w:r w:rsidRPr="00433915">
        <w:rPr>
          <w:rFonts w:ascii="標楷體" w:eastAsia="標楷體" w:hAnsi="標楷體"/>
          <w:spacing w:val="-13"/>
        </w:rPr>
        <w:t>簽約，或不提交履約保證金時，至本校遭受損失，本校得</w:t>
      </w:r>
      <w:r w:rsidRPr="00433915">
        <w:rPr>
          <w:rFonts w:ascii="標楷體" w:eastAsia="標楷體" w:hAnsi="標楷體"/>
          <w:spacing w:val="-12"/>
        </w:rPr>
        <w:t>取消其得標廠商資格，並依次序由次得標廠商經本校通知</w:t>
      </w:r>
      <w:r w:rsidRPr="00433915">
        <w:rPr>
          <w:rFonts w:ascii="標楷體" w:eastAsia="標楷體" w:hAnsi="標楷體"/>
        </w:rPr>
        <w:t>20</w:t>
      </w:r>
      <w:r w:rsidRPr="00433915">
        <w:rPr>
          <w:rFonts w:ascii="標楷體" w:eastAsia="標楷體" w:hAnsi="標楷體"/>
          <w:spacing w:val="-2"/>
        </w:rPr>
        <w:t xml:space="preserve"> </w:t>
      </w:r>
      <w:r w:rsidRPr="00433915">
        <w:rPr>
          <w:rFonts w:ascii="標楷體" w:eastAsia="標楷體" w:hAnsi="標楷體"/>
        </w:rPr>
        <w:t>日內簽訂使用行政契約。</w:t>
      </w:r>
    </w:p>
    <w:p w:rsidR="000C0FAA" w:rsidRDefault="00DB3BC6" w:rsidP="000C0FAA">
      <w:pPr>
        <w:pStyle w:val="a4"/>
        <w:spacing w:before="3" w:line="244" w:lineRule="auto"/>
        <w:ind w:right="236" w:hanging="720"/>
        <w:rPr>
          <w:rFonts w:ascii="標楷體" w:eastAsia="標楷體" w:hAnsi="標楷體"/>
        </w:rPr>
      </w:pPr>
      <w:r w:rsidRPr="00433915">
        <w:rPr>
          <w:rFonts w:ascii="標楷體" w:eastAsia="標楷體" w:hAnsi="標楷體"/>
        </w:rPr>
        <w:t>(二</w:t>
      </w:r>
      <w:r w:rsidRPr="00433915">
        <w:rPr>
          <w:rFonts w:ascii="標楷體" w:eastAsia="標楷體" w:hAnsi="標楷體"/>
          <w:spacing w:val="16"/>
        </w:rPr>
        <w:t xml:space="preserve">) </w:t>
      </w:r>
      <w:r w:rsidRPr="00433915">
        <w:rPr>
          <w:rFonts w:ascii="標楷體" w:eastAsia="標楷體" w:hAnsi="標楷體"/>
          <w:spacing w:val="-10"/>
        </w:rPr>
        <w:t>依前款經本校取消資格之得標廠商，以後不得參加本校其</w:t>
      </w:r>
      <w:r w:rsidRPr="00433915">
        <w:rPr>
          <w:rFonts w:ascii="標楷體" w:eastAsia="標楷體" w:hAnsi="標楷體"/>
        </w:rPr>
        <w:t>他有關太陽光電之招標案</w:t>
      </w:r>
    </w:p>
    <w:p w:rsidR="000C0FAA" w:rsidRDefault="000C0FAA" w:rsidP="000C0FAA">
      <w:pPr>
        <w:pStyle w:val="a4"/>
        <w:spacing w:before="3" w:line="244" w:lineRule="auto"/>
        <w:ind w:left="0" w:right="236"/>
        <w:rPr>
          <w:rFonts w:ascii="標楷體" w:eastAsia="標楷體" w:hAnsi="標楷體"/>
          <w:b/>
          <w:color w:val="000000"/>
        </w:rPr>
      </w:pPr>
      <w:r>
        <w:rPr>
          <w:rFonts w:ascii="標楷體" w:eastAsia="標楷體" w:hAnsi="標楷體" w:hint="eastAsia"/>
        </w:rPr>
        <w:t>二十二、</w:t>
      </w:r>
      <w:bookmarkStart w:id="1" w:name="_Hlk70958877"/>
      <w:r w:rsidRPr="000C0FAA">
        <w:rPr>
          <w:rFonts w:ascii="標楷體" w:eastAsia="標楷體" w:hAnsi="標楷體" w:hint="eastAsia"/>
          <w:b/>
          <w:color w:val="000000"/>
        </w:rPr>
        <w:t>得標人實際設置容量不得低於其投標標租設置容量之百分之</w:t>
      </w:r>
    </w:p>
    <w:p w:rsidR="000C0FAA" w:rsidRDefault="000C0FAA" w:rsidP="000C0FAA">
      <w:pPr>
        <w:pStyle w:val="a4"/>
        <w:spacing w:before="3" w:line="244" w:lineRule="auto"/>
        <w:ind w:left="0" w:right="236"/>
        <w:rPr>
          <w:rFonts w:ascii="標楷體" w:eastAsia="標楷體" w:hAnsi="標楷體"/>
          <w:b/>
          <w:color w:val="000000"/>
        </w:rPr>
      </w:pPr>
      <w:r>
        <w:rPr>
          <w:rFonts w:ascii="標楷體" w:eastAsia="標楷體" w:hAnsi="標楷體" w:hint="eastAsia"/>
          <w:b/>
          <w:color w:val="000000"/>
        </w:rPr>
        <w:t xml:space="preserve">       </w:t>
      </w:r>
      <w:r w:rsidRPr="000C0FAA">
        <w:rPr>
          <w:rFonts w:ascii="標楷體" w:eastAsia="標楷體" w:hAnsi="標楷體" w:hint="eastAsia"/>
          <w:b/>
          <w:color w:val="000000"/>
        </w:rPr>
        <w:t>九十，若實際設置容量無法達到投標設置容量百分之九十，</w:t>
      </w:r>
    </w:p>
    <w:p w:rsidR="000C0FAA" w:rsidRDefault="000C0FAA" w:rsidP="000C0FAA">
      <w:pPr>
        <w:pStyle w:val="a4"/>
        <w:spacing w:before="3" w:line="244" w:lineRule="auto"/>
        <w:ind w:left="0" w:right="236"/>
        <w:rPr>
          <w:rFonts w:ascii="標楷體" w:eastAsia="標楷體" w:hAnsi="標楷體"/>
          <w:b/>
          <w:bCs/>
          <w:szCs w:val="32"/>
        </w:rPr>
      </w:pPr>
      <w:r>
        <w:rPr>
          <w:rFonts w:ascii="標楷體" w:eastAsia="標楷體" w:hAnsi="標楷體" w:hint="eastAsia"/>
          <w:b/>
          <w:color w:val="000000"/>
        </w:rPr>
        <w:t xml:space="preserve">       </w:t>
      </w:r>
      <w:r w:rsidRPr="000C0FAA">
        <w:rPr>
          <w:rFonts w:ascii="標楷體" w:eastAsia="標楷體" w:hAnsi="標楷體" w:hint="eastAsia"/>
          <w:b/>
          <w:color w:val="000000"/>
        </w:rPr>
        <w:t>廠商仍須以上述第七條(四)</w:t>
      </w:r>
      <w:r w:rsidRPr="000C0FAA">
        <w:rPr>
          <w:rFonts w:ascii="標楷體" w:eastAsia="標楷體" w:hAnsi="標楷體" w:hint="eastAsia"/>
          <w:szCs w:val="32"/>
        </w:rPr>
        <w:t xml:space="preserve"> </w:t>
      </w:r>
      <w:r w:rsidRPr="000C0FAA">
        <w:rPr>
          <w:rFonts w:ascii="標楷體" w:eastAsia="標楷體" w:hAnsi="標楷體" w:hint="eastAsia"/>
          <w:b/>
          <w:bCs/>
          <w:szCs w:val="32"/>
        </w:rPr>
        <w:t>太陽光電發電設備發電量(度)</w:t>
      </w:r>
    </w:p>
    <w:p w:rsidR="000C0FAA" w:rsidRDefault="000C0FAA" w:rsidP="000C0FAA">
      <w:pPr>
        <w:pStyle w:val="a4"/>
        <w:spacing w:before="3" w:line="244" w:lineRule="auto"/>
        <w:ind w:left="0" w:right="236"/>
        <w:rPr>
          <w:rFonts w:ascii="標楷體" w:eastAsia="標楷體" w:hAnsi="標楷體"/>
          <w:b/>
          <w:color w:val="000000"/>
        </w:rPr>
      </w:pPr>
      <w:r>
        <w:rPr>
          <w:rFonts w:ascii="標楷體" w:eastAsia="標楷體" w:hAnsi="標楷體" w:hint="eastAsia"/>
          <w:b/>
          <w:bCs/>
          <w:szCs w:val="32"/>
        </w:rPr>
        <w:t xml:space="preserve">       </w:t>
      </w:r>
      <w:r w:rsidRPr="000C0FAA">
        <w:rPr>
          <w:rFonts w:ascii="標楷體" w:eastAsia="標楷體" w:hAnsi="標楷體" w:hint="eastAsia"/>
          <w:b/>
          <w:bCs/>
          <w:szCs w:val="32"/>
        </w:rPr>
        <w:t>計算基準</w:t>
      </w:r>
      <w:r w:rsidRPr="000C0FAA">
        <w:rPr>
          <w:rFonts w:ascii="標楷體" w:eastAsia="標楷體" w:hAnsi="標楷體" w:hint="eastAsia"/>
          <w:b/>
          <w:color w:val="000000"/>
        </w:rPr>
        <w:t>計算其投標標租容量百分之九十繳納回饋金，若無</w:t>
      </w:r>
    </w:p>
    <w:p w:rsidR="000C0FAA" w:rsidRDefault="000C0FAA" w:rsidP="000C0FAA">
      <w:pPr>
        <w:pStyle w:val="a4"/>
        <w:spacing w:before="3" w:line="244" w:lineRule="auto"/>
        <w:ind w:left="0" w:right="236"/>
        <w:rPr>
          <w:rFonts w:ascii="標楷體" w:eastAsia="標楷體" w:hAnsi="標楷體"/>
          <w:b/>
          <w:color w:val="000000"/>
        </w:rPr>
      </w:pPr>
      <w:r>
        <w:rPr>
          <w:rFonts w:ascii="標楷體" w:eastAsia="標楷體" w:hAnsi="標楷體" w:hint="eastAsia"/>
          <w:b/>
          <w:color w:val="000000"/>
        </w:rPr>
        <w:t xml:space="preserve">       </w:t>
      </w:r>
      <w:r w:rsidRPr="000C0FAA">
        <w:rPr>
          <w:rFonts w:ascii="標楷體" w:eastAsia="標楷體" w:hAnsi="標楷體" w:hint="eastAsia"/>
          <w:b/>
          <w:color w:val="000000"/>
        </w:rPr>
        <w:t>法達到，甲方得中止合約或取消其得標資格並沒收履約保證</w:t>
      </w:r>
    </w:p>
    <w:p w:rsidR="000C0FAA" w:rsidRPr="000C0FAA" w:rsidRDefault="000C0FAA" w:rsidP="000C0FAA">
      <w:pPr>
        <w:pStyle w:val="a4"/>
        <w:spacing w:before="3" w:line="244" w:lineRule="auto"/>
        <w:ind w:left="0" w:right="236"/>
        <w:rPr>
          <w:rFonts w:ascii="標楷體" w:eastAsia="標楷體" w:hAnsi="標楷體"/>
        </w:rPr>
      </w:pPr>
      <w:r>
        <w:rPr>
          <w:rFonts w:ascii="標楷體" w:eastAsia="標楷體" w:hAnsi="標楷體" w:hint="eastAsia"/>
          <w:b/>
          <w:color w:val="000000"/>
        </w:rPr>
        <w:lastRenderedPageBreak/>
        <w:t xml:space="preserve">        </w:t>
      </w:r>
      <w:r w:rsidRPr="000C0FAA">
        <w:rPr>
          <w:rFonts w:ascii="標楷體" w:eastAsia="標楷體" w:hAnsi="標楷體" w:hint="eastAsia"/>
          <w:b/>
          <w:color w:val="000000"/>
        </w:rPr>
        <w:t>金，得標人不得有異議。</w:t>
      </w:r>
      <w:bookmarkEnd w:id="1"/>
    </w:p>
    <w:p w:rsidR="00DC7AFF" w:rsidRPr="00433915" w:rsidRDefault="000C0FAA">
      <w:pPr>
        <w:pStyle w:val="a4"/>
        <w:spacing w:line="244" w:lineRule="auto"/>
        <w:ind w:left="965" w:right="233" w:hanging="845"/>
        <w:rPr>
          <w:rFonts w:ascii="標楷體" w:eastAsia="標楷體" w:hAnsi="標楷體"/>
        </w:rPr>
      </w:pPr>
      <w:r>
        <w:rPr>
          <w:rFonts w:ascii="標楷體" w:eastAsia="標楷體" w:hAnsi="標楷體" w:hint="eastAsia"/>
        </w:rPr>
        <w:t>二十三、</w:t>
      </w:r>
      <w:r w:rsidR="00DB3BC6" w:rsidRPr="00433915">
        <w:rPr>
          <w:rFonts w:ascii="標楷體" w:eastAsia="標楷體" w:hAnsi="標楷體"/>
        </w:rPr>
        <w:t>除情形特殊在招標公告內另有規定外，不舉行現場說明;投</w:t>
      </w:r>
      <w:r w:rsidR="00DB3BC6" w:rsidRPr="00433915">
        <w:rPr>
          <w:rFonts w:ascii="標楷體" w:eastAsia="標楷體" w:hAnsi="標楷體"/>
          <w:spacing w:val="-6"/>
        </w:rPr>
        <w:t>標廠商對招標文件內容有疑義或需澄清者，應於等標期之四分</w:t>
      </w:r>
      <w:r w:rsidR="00DB3BC6" w:rsidRPr="00433915">
        <w:rPr>
          <w:rFonts w:ascii="標楷體" w:eastAsia="標楷體" w:hAnsi="標楷體"/>
        </w:rPr>
        <w:t>之一(不足一日者以一日計)期限(自公告日起算)前，以書面檢</w:t>
      </w:r>
      <w:r w:rsidR="00DB3BC6" w:rsidRPr="00433915">
        <w:rPr>
          <w:rFonts w:ascii="標楷體" w:eastAsia="標楷體" w:hAnsi="標楷體"/>
          <w:spacing w:val="-4"/>
        </w:rPr>
        <w:t>具說明理由向本校提出，逾期或未以書面提出者不受理。本校</w:t>
      </w:r>
      <w:r w:rsidR="00DB3BC6" w:rsidRPr="00433915">
        <w:rPr>
          <w:rFonts w:ascii="標楷體" w:eastAsia="標楷體" w:hAnsi="標楷體"/>
        </w:rPr>
        <w:t>以書面答復請求釋疑之期限為截止投標日之前一日。</w:t>
      </w:r>
    </w:p>
    <w:sectPr w:rsidR="00DC7AFF" w:rsidRPr="00433915">
      <w:pgSz w:w="11910" w:h="16840"/>
      <w:pgMar w:top="1440" w:right="1560" w:bottom="1200" w:left="1680" w:header="0" w:footer="10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CBB" w:rsidRDefault="002F3CBB">
      <w:r>
        <w:separator/>
      </w:r>
    </w:p>
  </w:endnote>
  <w:endnote w:type="continuationSeparator" w:id="0">
    <w:p w:rsidR="002F3CBB" w:rsidRDefault="002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AFF" w:rsidRDefault="00DE51D7">
    <w:pPr>
      <w:pStyle w:val="a4"/>
      <w:spacing w:before="0" w:line="14" w:lineRule="auto"/>
      <w:ind w:left="0"/>
      <w:jc w:val="left"/>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3679825</wp:posOffset>
              </wp:positionH>
              <wp:positionV relativeFrom="page">
                <wp:posOffset>9908540</wp:posOffset>
              </wp:positionV>
              <wp:extent cx="20447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7AFF" w:rsidRDefault="00DB3BC6">
                          <w:pPr>
                            <w:spacing w:before="10"/>
                            <w:ind w:left="60"/>
                            <w:rPr>
                              <w:rFonts w:ascii="Times New Roman"/>
                              <w:sz w:val="20"/>
                            </w:rPr>
                          </w:pPr>
                          <w:r>
                            <w:fldChar w:fldCharType="begin"/>
                          </w:r>
                          <w:r>
                            <w:rPr>
                              <w:rFonts w:ascii="Times New Roman"/>
                              <w:sz w:val="20"/>
                            </w:rPr>
                            <w:instrText xml:space="preserve"> PAGE </w:instrText>
                          </w:r>
                          <w:r>
                            <w:fldChar w:fldCharType="separate"/>
                          </w:r>
                          <w:r w:rsidR="00484C83">
                            <w:rPr>
                              <w:rFonts w:ascii="Times New Roman"/>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9.75pt;margin-top:780.2pt;width:16.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8BSqgIAAKg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" filled="f" stroked="f">
              <v:textbox inset="0,0,0,0">
                <w:txbxContent>
                  <w:p w:rsidR="00DC7AFF" w:rsidRDefault="00DB3BC6">
                    <w:pPr>
                      <w:spacing w:before="10"/>
                      <w:ind w:left="60"/>
                      <w:rPr>
                        <w:rFonts w:ascii="Times New Roman"/>
                        <w:sz w:val="20"/>
                      </w:rPr>
                    </w:pPr>
                    <w:r>
                      <w:fldChar w:fldCharType="begin"/>
                    </w:r>
                    <w:r>
                      <w:rPr>
                        <w:rFonts w:ascii="Times New Roman"/>
                        <w:sz w:val="20"/>
                      </w:rPr>
                      <w:instrText xml:space="preserve"> PAGE </w:instrText>
                    </w:r>
                    <w:r>
                      <w:fldChar w:fldCharType="separate"/>
                    </w:r>
                    <w:r w:rsidR="00484C83">
                      <w:rPr>
                        <w:rFonts w:ascii="Times New Roman"/>
                        <w:noProof/>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CBB" w:rsidRDefault="002F3CBB">
      <w:r>
        <w:separator/>
      </w:r>
    </w:p>
  </w:footnote>
  <w:footnote w:type="continuationSeparator" w:id="0">
    <w:p w:rsidR="002F3CBB" w:rsidRDefault="002F3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D005F"/>
    <w:multiLevelType w:val="hybridMultilevel"/>
    <w:tmpl w:val="CABE81E8"/>
    <w:lvl w:ilvl="0" w:tplc="25CC6C62">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667E595A">
      <w:numFmt w:val="bullet"/>
      <w:lvlText w:val="•"/>
      <w:lvlJc w:val="left"/>
      <w:pPr>
        <w:ind w:left="2594" w:hanging="480"/>
      </w:pPr>
      <w:rPr>
        <w:rFonts w:hint="default"/>
        <w:lang w:val="en-US" w:eastAsia="zh-TW" w:bidi="ar-SA"/>
      </w:rPr>
    </w:lvl>
    <w:lvl w:ilvl="2" w:tplc="5994F762">
      <w:numFmt w:val="bullet"/>
      <w:lvlText w:val="•"/>
      <w:lvlJc w:val="left"/>
      <w:pPr>
        <w:ind w:left="3269" w:hanging="480"/>
      </w:pPr>
      <w:rPr>
        <w:rFonts w:hint="default"/>
        <w:lang w:val="en-US" w:eastAsia="zh-TW" w:bidi="ar-SA"/>
      </w:rPr>
    </w:lvl>
    <w:lvl w:ilvl="3" w:tplc="FFA28E40">
      <w:numFmt w:val="bullet"/>
      <w:lvlText w:val="•"/>
      <w:lvlJc w:val="left"/>
      <w:pPr>
        <w:ind w:left="3943" w:hanging="480"/>
      </w:pPr>
      <w:rPr>
        <w:rFonts w:hint="default"/>
        <w:lang w:val="en-US" w:eastAsia="zh-TW" w:bidi="ar-SA"/>
      </w:rPr>
    </w:lvl>
    <w:lvl w:ilvl="4" w:tplc="B4E2D280">
      <w:numFmt w:val="bullet"/>
      <w:lvlText w:val="•"/>
      <w:lvlJc w:val="left"/>
      <w:pPr>
        <w:ind w:left="4618" w:hanging="480"/>
      </w:pPr>
      <w:rPr>
        <w:rFonts w:hint="default"/>
        <w:lang w:val="en-US" w:eastAsia="zh-TW" w:bidi="ar-SA"/>
      </w:rPr>
    </w:lvl>
    <w:lvl w:ilvl="5" w:tplc="28EA16A4">
      <w:numFmt w:val="bullet"/>
      <w:lvlText w:val="•"/>
      <w:lvlJc w:val="left"/>
      <w:pPr>
        <w:ind w:left="5293" w:hanging="480"/>
      </w:pPr>
      <w:rPr>
        <w:rFonts w:hint="default"/>
        <w:lang w:val="en-US" w:eastAsia="zh-TW" w:bidi="ar-SA"/>
      </w:rPr>
    </w:lvl>
    <w:lvl w:ilvl="6" w:tplc="19D8CA46">
      <w:numFmt w:val="bullet"/>
      <w:lvlText w:val="•"/>
      <w:lvlJc w:val="left"/>
      <w:pPr>
        <w:ind w:left="5967" w:hanging="480"/>
      </w:pPr>
      <w:rPr>
        <w:rFonts w:hint="default"/>
        <w:lang w:val="en-US" w:eastAsia="zh-TW" w:bidi="ar-SA"/>
      </w:rPr>
    </w:lvl>
    <w:lvl w:ilvl="7" w:tplc="8F124DBE">
      <w:numFmt w:val="bullet"/>
      <w:lvlText w:val="•"/>
      <w:lvlJc w:val="left"/>
      <w:pPr>
        <w:ind w:left="6642" w:hanging="480"/>
      </w:pPr>
      <w:rPr>
        <w:rFonts w:hint="default"/>
        <w:lang w:val="en-US" w:eastAsia="zh-TW" w:bidi="ar-SA"/>
      </w:rPr>
    </w:lvl>
    <w:lvl w:ilvl="8" w:tplc="CD7A4310">
      <w:numFmt w:val="bullet"/>
      <w:lvlText w:val="•"/>
      <w:lvlJc w:val="left"/>
      <w:pPr>
        <w:ind w:left="7317" w:hanging="480"/>
      </w:pPr>
      <w:rPr>
        <w:rFonts w:hint="default"/>
        <w:lang w:val="en-US" w:eastAsia="zh-TW" w:bidi="ar-SA"/>
      </w:rPr>
    </w:lvl>
  </w:abstractNum>
  <w:abstractNum w:abstractNumId="1" w15:restartNumberingAfterBreak="0">
    <w:nsid w:val="0EC14152"/>
    <w:multiLevelType w:val="hybridMultilevel"/>
    <w:tmpl w:val="5E8ED414"/>
    <w:lvl w:ilvl="0" w:tplc="BF5CCE94">
      <w:start w:val="10"/>
      <w:numFmt w:val="decimal"/>
      <w:pStyle w:val="a"/>
      <w:lvlText w:val="(%1)"/>
      <w:lvlJc w:val="left"/>
      <w:pPr>
        <w:ind w:left="1843" w:hanging="479"/>
        <w:jc w:val="right"/>
      </w:pPr>
      <w:rPr>
        <w:rFonts w:ascii="Times New Roman" w:eastAsia="Times New Roman" w:hAnsi="Times New Roman" w:cs="Times New Roman" w:hint="default"/>
        <w:spacing w:val="-2"/>
        <w:w w:val="100"/>
        <w:sz w:val="26"/>
        <w:szCs w:val="26"/>
        <w:lang w:val="en-US" w:eastAsia="zh-TW" w:bidi="ar-SA"/>
      </w:rPr>
    </w:lvl>
    <w:lvl w:ilvl="1" w:tplc="A4389654">
      <w:start w:val="1"/>
      <w:numFmt w:val="decimal"/>
      <w:lvlText w:val="%2."/>
      <w:lvlJc w:val="left"/>
      <w:pPr>
        <w:ind w:left="1925" w:hanging="480"/>
      </w:pPr>
      <w:rPr>
        <w:rFonts w:ascii="Times New Roman" w:eastAsia="Times New Roman" w:hAnsi="Times New Roman" w:cs="Times New Roman" w:hint="default"/>
        <w:spacing w:val="0"/>
        <w:w w:val="100"/>
        <w:sz w:val="28"/>
        <w:szCs w:val="28"/>
        <w:lang w:val="en-US" w:eastAsia="zh-TW" w:bidi="ar-SA"/>
      </w:rPr>
    </w:lvl>
    <w:lvl w:ilvl="2" w:tplc="881E59F6">
      <w:numFmt w:val="bullet"/>
      <w:lvlText w:val="•"/>
      <w:lvlJc w:val="left"/>
      <w:pPr>
        <w:ind w:left="2669" w:hanging="480"/>
      </w:pPr>
      <w:rPr>
        <w:rFonts w:hint="default"/>
        <w:lang w:val="en-US" w:eastAsia="zh-TW" w:bidi="ar-SA"/>
      </w:rPr>
    </w:lvl>
    <w:lvl w:ilvl="3" w:tplc="8B7A37A2">
      <w:numFmt w:val="bullet"/>
      <w:lvlText w:val="•"/>
      <w:lvlJc w:val="left"/>
      <w:pPr>
        <w:ind w:left="3419" w:hanging="480"/>
      </w:pPr>
      <w:rPr>
        <w:rFonts w:hint="default"/>
        <w:lang w:val="en-US" w:eastAsia="zh-TW" w:bidi="ar-SA"/>
      </w:rPr>
    </w:lvl>
    <w:lvl w:ilvl="4" w:tplc="CDBE6E76">
      <w:numFmt w:val="bullet"/>
      <w:lvlText w:val="•"/>
      <w:lvlJc w:val="left"/>
      <w:pPr>
        <w:ind w:left="4168" w:hanging="480"/>
      </w:pPr>
      <w:rPr>
        <w:rFonts w:hint="default"/>
        <w:lang w:val="en-US" w:eastAsia="zh-TW" w:bidi="ar-SA"/>
      </w:rPr>
    </w:lvl>
    <w:lvl w:ilvl="5" w:tplc="0AFE2392">
      <w:numFmt w:val="bullet"/>
      <w:lvlText w:val="•"/>
      <w:lvlJc w:val="left"/>
      <w:pPr>
        <w:ind w:left="4918" w:hanging="480"/>
      </w:pPr>
      <w:rPr>
        <w:rFonts w:hint="default"/>
        <w:lang w:val="en-US" w:eastAsia="zh-TW" w:bidi="ar-SA"/>
      </w:rPr>
    </w:lvl>
    <w:lvl w:ilvl="6" w:tplc="219A9348">
      <w:numFmt w:val="bullet"/>
      <w:lvlText w:val="•"/>
      <w:lvlJc w:val="left"/>
      <w:pPr>
        <w:ind w:left="5668" w:hanging="480"/>
      </w:pPr>
      <w:rPr>
        <w:rFonts w:hint="default"/>
        <w:lang w:val="en-US" w:eastAsia="zh-TW" w:bidi="ar-SA"/>
      </w:rPr>
    </w:lvl>
    <w:lvl w:ilvl="7" w:tplc="CE0C1E84">
      <w:numFmt w:val="bullet"/>
      <w:lvlText w:val="•"/>
      <w:lvlJc w:val="left"/>
      <w:pPr>
        <w:ind w:left="6417" w:hanging="480"/>
      </w:pPr>
      <w:rPr>
        <w:rFonts w:hint="default"/>
        <w:lang w:val="en-US" w:eastAsia="zh-TW" w:bidi="ar-SA"/>
      </w:rPr>
    </w:lvl>
    <w:lvl w:ilvl="8" w:tplc="39B64912">
      <w:numFmt w:val="bullet"/>
      <w:lvlText w:val="•"/>
      <w:lvlJc w:val="left"/>
      <w:pPr>
        <w:ind w:left="7167" w:hanging="480"/>
      </w:pPr>
      <w:rPr>
        <w:rFonts w:hint="default"/>
        <w:lang w:val="en-US" w:eastAsia="zh-TW" w:bidi="ar-SA"/>
      </w:rPr>
    </w:lvl>
  </w:abstractNum>
  <w:abstractNum w:abstractNumId="2" w15:restartNumberingAfterBreak="0">
    <w:nsid w:val="111208C8"/>
    <w:multiLevelType w:val="hybridMultilevel"/>
    <w:tmpl w:val="2804AC34"/>
    <w:lvl w:ilvl="0" w:tplc="277E82EA">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 w15:restartNumberingAfterBreak="0">
    <w:nsid w:val="346011E5"/>
    <w:multiLevelType w:val="hybridMultilevel"/>
    <w:tmpl w:val="4FFA7AEA"/>
    <w:lvl w:ilvl="0" w:tplc="EF460BB0">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9DDEB794">
      <w:numFmt w:val="bullet"/>
      <w:lvlText w:val="•"/>
      <w:lvlJc w:val="left"/>
      <w:pPr>
        <w:ind w:left="2594" w:hanging="480"/>
      </w:pPr>
      <w:rPr>
        <w:rFonts w:hint="default"/>
        <w:lang w:val="en-US" w:eastAsia="zh-TW" w:bidi="ar-SA"/>
      </w:rPr>
    </w:lvl>
    <w:lvl w:ilvl="2" w:tplc="311ED90A">
      <w:numFmt w:val="bullet"/>
      <w:lvlText w:val="•"/>
      <w:lvlJc w:val="left"/>
      <w:pPr>
        <w:ind w:left="3269" w:hanging="480"/>
      </w:pPr>
      <w:rPr>
        <w:rFonts w:hint="default"/>
        <w:lang w:val="en-US" w:eastAsia="zh-TW" w:bidi="ar-SA"/>
      </w:rPr>
    </w:lvl>
    <w:lvl w:ilvl="3" w:tplc="E11EF6C4">
      <w:numFmt w:val="bullet"/>
      <w:lvlText w:val="•"/>
      <w:lvlJc w:val="left"/>
      <w:pPr>
        <w:ind w:left="3943" w:hanging="480"/>
      </w:pPr>
      <w:rPr>
        <w:rFonts w:hint="default"/>
        <w:lang w:val="en-US" w:eastAsia="zh-TW" w:bidi="ar-SA"/>
      </w:rPr>
    </w:lvl>
    <w:lvl w:ilvl="4" w:tplc="7D1ACD56">
      <w:numFmt w:val="bullet"/>
      <w:lvlText w:val="•"/>
      <w:lvlJc w:val="left"/>
      <w:pPr>
        <w:ind w:left="4618" w:hanging="480"/>
      </w:pPr>
      <w:rPr>
        <w:rFonts w:hint="default"/>
        <w:lang w:val="en-US" w:eastAsia="zh-TW" w:bidi="ar-SA"/>
      </w:rPr>
    </w:lvl>
    <w:lvl w:ilvl="5" w:tplc="FB766C2C">
      <w:numFmt w:val="bullet"/>
      <w:lvlText w:val="•"/>
      <w:lvlJc w:val="left"/>
      <w:pPr>
        <w:ind w:left="5293" w:hanging="480"/>
      </w:pPr>
      <w:rPr>
        <w:rFonts w:hint="default"/>
        <w:lang w:val="en-US" w:eastAsia="zh-TW" w:bidi="ar-SA"/>
      </w:rPr>
    </w:lvl>
    <w:lvl w:ilvl="6" w:tplc="55C61D0C">
      <w:numFmt w:val="bullet"/>
      <w:lvlText w:val="•"/>
      <w:lvlJc w:val="left"/>
      <w:pPr>
        <w:ind w:left="5967" w:hanging="480"/>
      </w:pPr>
      <w:rPr>
        <w:rFonts w:hint="default"/>
        <w:lang w:val="en-US" w:eastAsia="zh-TW" w:bidi="ar-SA"/>
      </w:rPr>
    </w:lvl>
    <w:lvl w:ilvl="7" w:tplc="A9C8D7DA">
      <w:numFmt w:val="bullet"/>
      <w:lvlText w:val="•"/>
      <w:lvlJc w:val="left"/>
      <w:pPr>
        <w:ind w:left="6642" w:hanging="480"/>
      </w:pPr>
      <w:rPr>
        <w:rFonts w:hint="default"/>
        <w:lang w:val="en-US" w:eastAsia="zh-TW" w:bidi="ar-SA"/>
      </w:rPr>
    </w:lvl>
    <w:lvl w:ilvl="8" w:tplc="6ED8CE86">
      <w:numFmt w:val="bullet"/>
      <w:lvlText w:val="•"/>
      <w:lvlJc w:val="left"/>
      <w:pPr>
        <w:ind w:left="7317" w:hanging="480"/>
      </w:pPr>
      <w:rPr>
        <w:rFonts w:hint="default"/>
        <w:lang w:val="en-US" w:eastAsia="zh-TW" w:bidi="ar-SA"/>
      </w:rPr>
    </w:lvl>
  </w:abstractNum>
  <w:abstractNum w:abstractNumId="4" w15:restartNumberingAfterBreak="0">
    <w:nsid w:val="34752F86"/>
    <w:multiLevelType w:val="hybridMultilevel"/>
    <w:tmpl w:val="D332B9A0"/>
    <w:lvl w:ilvl="0" w:tplc="C22E0414">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C3A41EFE">
      <w:numFmt w:val="bullet"/>
      <w:lvlText w:val="•"/>
      <w:lvlJc w:val="left"/>
      <w:pPr>
        <w:ind w:left="2594" w:hanging="480"/>
      </w:pPr>
      <w:rPr>
        <w:rFonts w:hint="default"/>
        <w:lang w:val="en-US" w:eastAsia="zh-TW" w:bidi="ar-SA"/>
      </w:rPr>
    </w:lvl>
    <w:lvl w:ilvl="2" w:tplc="35E61C64">
      <w:numFmt w:val="bullet"/>
      <w:lvlText w:val="•"/>
      <w:lvlJc w:val="left"/>
      <w:pPr>
        <w:ind w:left="3269" w:hanging="480"/>
      </w:pPr>
      <w:rPr>
        <w:rFonts w:hint="default"/>
        <w:lang w:val="en-US" w:eastAsia="zh-TW" w:bidi="ar-SA"/>
      </w:rPr>
    </w:lvl>
    <w:lvl w:ilvl="3" w:tplc="9F4EFA20">
      <w:numFmt w:val="bullet"/>
      <w:lvlText w:val="•"/>
      <w:lvlJc w:val="left"/>
      <w:pPr>
        <w:ind w:left="3943" w:hanging="480"/>
      </w:pPr>
      <w:rPr>
        <w:rFonts w:hint="default"/>
        <w:lang w:val="en-US" w:eastAsia="zh-TW" w:bidi="ar-SA"/>
      </w:rPr>
    </w:lvl>
    <w:lvl w:ilvl="4" w:tplc="2A9E351E">
      <w:numFmt w:val="bullet"/>
      <w:lvlText w:val="•"/>
      <w:lvlJc w:val="left"/>
      <w:pPr>
        <w:ind w:left="4618" w:hanging="480"/>
      </w:pPr>
      <w:rPr>
        <w:rFonts w:hint="default"/>
        <w:lang w:val="en-US" w:eastAsia="zh-TW" w:bidi="ar-SA"/>
      </w:rPr>
    </w:lvl>
    <w:lvl w:ilvl="5" w:tplc="1BBC6AE2">
      <w:numFmt w:val="bullet"/>
      <w:lvlText w:val="•"/>
      <w:lvlJc w:val="left"/>
      <w:pPr>
        <w:ind w:left="5293" w:hanging="480"/>
      </w:pPr>
      <w:rPr>
        <w:rFonts w:hint="default"/>
        <w:lang w:val="en-US" w:eastAsia="zh-TW" w:bidi="ar-SA"/>
      </w:rPr>
    </w:lvl>
    <w:lvl w:ilvl="6" w:tplc="C7164AE0">
      <w:numFmt w:val="bullet"/>
      <w:lvlText w:val="•"/>
      <w:lvlJc w:val="left"/>
      <w:pPr>
        <w:ind w:left="5967" w:hanging="480"/>
      </w:pPr>
      <w:rPr>
        <w:rFonts w:hint="default"/>
        <w:lang w:val="en-US" w:eastAsia="zh-TW" w:bidi="ar-SA"/>
      </w:rPr>
    </w:lvl>
    <w:lvl w:ilvl="7" w:tplc="EB1C2FBE">
      <w:numFmt w:val="bullet"/>
      <w:lvlText w:val="•"/>
      <w:lvlJc w:val="left"/>
      <w:pPr>
        <w:ind w:left="6642" w:hanging="480"/>
      </w:pPr>
      <w:rPr>
        <w:rFonts w:hint="default"/>
        <w:lang w:val="en-US" w:eastAsia="zh-TW" w:bidi="ar-SA"/>
      </w:rPr>
    </w:lvl>
    <w:lvl w:ilvl="8" w:tplc="EC669396">
      <w:numFmt w:val="bullet"/>
      <w:lvlText w:val="•"/>
      <w:lvlJc w:val="left"/>
      <w:pPr>
        <w:ind w:left="7317" w:hanging="480"/>
      </w:pPr>
      <w:rPr>
        <w:rFonts w:hint="default"/>
        <w:lang w:val="en-US" w:eastAsia="zh-TW" w:bidi="ar-SA"/>
      </w:rPr>
    </w:lvl>
  </w:abstractNum>
  <w:abstractNum w:abstractNumId="5" w15:restartNumberingAfterBreak="0">
    <w:nsid w:val="363426E8"/>
    <w:multiLevelType w:val="multilevel"/>
    <w:tmpl w:val="363426E8"/>
    <w:lvl w:ilvl="0">
      <w:start w:val="1"/>
      <w:numFmt w:val="taiwaneseCountingThousand"/>
      <w:lvlText w:val="(%1)"/>
      <w:lvlJc w:val="left"/>
      <w:pPr>
        <w:ind w:left="1440" w:hanging="720"/>
      </w:pPr>
      <w:rPr>
        <w:rFonts w:hint="default"/>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6" w15:restartNumberingAfterBreak="0">
    <w:nsid w:val="3C3D1F14"/>
    <w:multiLevelType w:val="hybridMultilevel"/>
    <w:tmpl w:val="12F0D14E"/>
    <w:lvl w:ilvl="0" w:tplc="3B32507A">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C070FA74">
      <w:numFmt w:val="bullet"/>
      <w:lvlText w:val="•"/>
      <w:lvlJc w:val="left"/>
      <w:pPr>
        <w:ind w:left="2594" w:hanging="480"/>
      </w:pPr>
      <w:rPr>
        <w:rFonts w:hint="default"/>
        <w:lang w:val="en-US" w:eastAsia="zh-TW" w:bidi="ar-SA"/>
      </w:rPr>
    </w:lvl>
    <w:lvl w:ilvl="2" w:tplc="C630C816">
      <w:numFmt w:val="bullet"/>
      <w:lvlText w:val="•"/>
      <w:lvlJc w:val="left"/>
      <w:pPr>
        <w:ind w:left="3269" w:hanging="480"/>
      </w:pPr>
      <w:rPr>
        <w:rFonts w:hint="default"/>
        <w:lang w:val="en-US" w:eastAsia="zh-TW" w:bidi="ar-SA"/>
      </w:rPr>
    </w:lvl>
    <w:lvl w:ilvl="3" w:tplc="8DA0A8EE">
      <w:numFmt w:val="bullet"/>
      <w:lvlText w:val="•"/>
      <w:lvlJc w:val="left"/>
      <w:pPr>
        <w:ind w:left="3943" w:hanging="480"/>
      </w:pPr>
      <w:rPr>
        <w:rFonts w:hint="default"/>
        <w:lang w:val="en-US" w:eastAsia="zh-TW" w:bidi="ar-SA"/>
      </w:rPr>
    </w:lvl>
    <w:lvl w:ilvl="4" w:tplc="652E08B4">
      <w:numFmt w:val="bullet"/>
      <w:lvlText w:val="•"/>
      <w:lvlJc w:val="left"/>
      <w:pPr>
        <w:ind w:left="4618" w:hanging="480"/>
      </w:pPr>
      <w:rPr>
        <w:rFonts w:hint="default"/>
        <w:lang w:val="en-US" w:eastAsia="zh-TW" w:bidi="ar-SA"/>
      </w:rPr>
    </w:lvl>
    <w:lvl w:ilvl="5" w:tplc="2BF6C540">
      <w:numFmt w:val="bullet"/>
      <w:lvlText w:val="•"/>
      <w:lvlJc w:val="left"/>
      <w:pPr>
        <w:ind w:left="5293" w:hanging="480"/>
      </w:pPr>
      <w:rPr>
        <w:rFonts w:hint="default"/>
        <w:lang w:val="en-US" w:eastAsia="zh-TW" w:bidi="ar-SA"/>
      </w:rPr>
    </w:lvl>
    <w:lvl w:ilvl="6" w:tplc="BAFCFDA8">
      <w:numFmt w:val="bullet"/>
      <w:lvlText w:val="•"/>
      <w:lvlJc w:val="left"/>
      <w:pPr>
        <w:ind w:left="5967" w:hanging="480"/>
      </w:pPr>
      <w:rPr>
        <w:rFonts w:hint="default"/>
        <w:lang w:val="en-US" w:eastAsia="zh-TW" w:bidi="ar-SA"/>
      </w:rPr>
    </w:lvl>
    <w:lvl w:ilvl="7" w:tplc="D5F6C5FC">
      <w:numFmt w:val="bullet"/>
      <w:lvlText w:val="•"/>
      <w:lvlJc w:val="left"/>
      <w:pPr>
        <w:ind w:left="6642" w:hanging="480"/>
      </w:pPr>
      <w:rPr>
        <w:rFonts w:hint="default"/>
        <w:lang w:val="en-US" w:eastAsia="zh-TW" w:bidi="ar-SA"/>
      </w:rPr>
    </w:lvl>
    <w:lvl w:ilvl="8" w:tplc="F5AECA70">
      <w:numFmt w:val="bullet"/>
      <w:lvlText w:val="•"/>
      <w:lvlJc w:val="left"/>
      <w:pPr>
        <w:ind w:left="7317" w:hanging="480"/>
      </w:pPr>
      <w:rPr>
        <w:rFonts w:hint="default"/>
        <w:lang w:val="en-US" w:eastAsia="zh-TW" w:bidi="ar-SA"/>
      </w:rPr>
    </w:lvl>
  </w:abstractNum>
  <w:abstractNum w:abstractNumId="7" w15:restartNumberingAfterBreak="0">
    <w:nsid w:val="417A27BE"/>
    <w:multiLevelType w:val="hybridMultilevel"/>
    <w:tmpl w:val="D2EE95DE"/>
    <w:lvl w:ilvl="0" w:tplc="277E82EA">
      <w:start w:val="1"/>
      <w:numFmt w:val="taiwaneseCountingThousand"/>
      <w:lvlText w:val="(%1)"/>
      <w:lvlJc w:val="left"/>
      <w:pPr>
        <w:ind w:left="1319" w:hanging="480"/>
      </w:pPr>
      <w:rPr>
        <w:rFonts w:hint="default"/>
      </w:rPr>
    </w:lvl>
    <w:lvl w:ilvl="1" w:tplc="04090019" w:tentative="1">
      <w:start w:val="1"/>
      <w:numFmt w:val="ideographTraditional"/>
      <w:lvlText w:val="%2、"/>
      <w:lvlJc w:val="left"/>
      <w:pPr>
        <w:ind w:left="1799" w:hanging="480"/>
      </w:pPr>
    </w:lvl>
    <w:lvl w:ilvl="2" w:tplc="0409001B" w:tentative="1">
      <w:start w:val="1"/>
      <w:numFmt w:val="lowerRoman"/>
      <w:lvlText w:val="%3."/>
      <w:lvlJc w:val="right"/>
      <w:pPr>
        <w:ind w:left="2279" w:hanging="480"/>
      </w:pPr>
    </w:lvl>
    <w:lvl w:ilvl="3" w:tplc="0409000F" w:tentative="1">
      <w:start w:val="1"/>
      <w:numFmt w:val="decimal"/>
      <w:lvlText w:val="%4."/>
      <w:lvlJc w:val="left"/>
      <w:pPr>
        <w:ind w:left="2759" w:hanging="480"/>
      </w:pPr>
    </w:lvl>
    <w:lvl w:ilvl="4" w:tplc="04090019" w:tentative="1">
      <w:start w:val="1"/>
      <w:numFmt w:val="ideographTraditional"/>
      <w:lvlText w:val="%5、"/>
      <w:lvlJc w:val="left"/>
      <w:pPr>
        <w:ind w:left="3239" w:hanging="480"/>
      </w:pPr>
    </w:lvl>
    <w:lvl w:ilvl="5" w:tplc="0409001B" w:tentative="1">
      <w:start w:val="1"/>
      <w:numFmt w:val="lowerRoman"/>
      <w:lvlText w:val="%6."/>
      <w:lvlJc w:val="right"/>
      <w:pPr>
        <w:ind w:left="3719" w:hanging="480"/>
      </w:pPr>
    </w:lvl>
    <w:lvl w:ilvl="6" w:tplc="0409000F" w:tentative="1">
      <w:start w:val="1"/>
      <w:numFmt w:val="decimal"/>
      <w:lvlText w:val="%7."/>
      <w:lvlJc w:val="left"/>
      <w:pPr>
        <w:ind w:left="4199" w:hanging="480"/>
      </w:pPr>
    </w:lvl>
    <w:lvl w:ilvl="7" w:tplc="04090019" w:tentative="1">
      <w:start w:val="1"/>
      <w:numFmt w:val="ideographTraditional"/>
      <w:lvlText w:val="%8、"/>
      <w:lvlJc w:val="left"/>
      <w:pPr>
        <w:ind w:left="4679" w:hanging="480"/>
      </w:pPr>
    </w:lvl>
    <w:lvl w:ilvl="8" w:tplc="0409001B" w:tentative="1">
      <w:start w:val="1"/>
      <w:numFmt w:val="lowerRoman"/>
      <w:lvlText w:val="%9."/>
      <w:lvlJc w:val="right"/>
      <w:pPr>
        <w:ind w:left="5159" w:hanging="480"/>
      </w:pPr>
    </w:lvl>
  </w:abstractNum>
  <w:abstractNum w:abstractNumId="8" w15:restartNumberingAfterBreak="0">
    <w:nsid w:val="41EA6CA1"/>
    <w:multiLevelType w:val="hybridMultilevel"/>
    <w:tmpl w:val="72F0CF88"/>
    <w:lvl w:ilvl="0" w:tplc="471C75FA">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9490DB92">
      <w:numFmt w:val="bullet"/>
      <w:lvlText w:val="•"/>
      <w:lvlJc w:val="left"/>
      <w:pPr>
        <w:ind w:left="2594" w:hanging="480"/>
      </w:pPr>
      <w:rPr>
        <w:rFonts w:hint="default"/>
        <w:lang w:val="en-US" w:eastAsia="zh-TW" w:bidi="ar-SA"/>
      </w:rPr>
    </w:lvl>
    <w:lvl w:ilvl="2" w:tplc="22DA7EA0">
      <w:numFmt w:val="bullet"/>
      <w:lvlText w:val="•"/>
      <w:lvlJc w:val="left"/>
      <w:pPr>
        <w:ind w:left="3269" w:hanging="480"/>
      </w:pPr>
      <w:rPr>
        <w:rFonts w:hint="default"/>
        <w:lang w:val="en-US" w:eastAsia="zh-TW" w:bidi="ar-SA"/>
      </w:rPr>
    </w:lvl>
    <w:lvl w:ilvl="3" w:tplc="28E89CDA">
      <w:numFmt w:val="bullet"/>
      <w:lvlText w:val="•"/>
      <w:lvlJc w:val="left"/>
      <w:pPr>
        <w:ind w:left="3943" w:hanging="480"/>
      </w:pPr>
      <w:rPr>
        <w:rFonts w:hint="default"/>
        <w:lang w:val="en-US" w:eastAsia="zh-TW" w:bidi="ar-SA"/>
      </w:rPr>
    </w:lvl>
    <w:lvl w:ilvl="4" w:tplc="08DE8246">
      <w:numFmt w:val="bullet"/>
      <w:lvlText w:val="•"/>
      <w:lvlJc w:val="left"/>
      <w:pPr>
        <w:ind w:left="4618" w:hanging="480"/>
      </w:pPr>
      <w:rPr>
        <w:rFonts w:hint="default"/>
        <w:lang w:val="en-US" w:eastAsia="zh-TW" w:bidi="ar-SA"/>
      </w:rPr>
    </w:lvl>
    <w:lvl w:ilvl="5" w:tplc="240EAF88">
      <w:numFmt w:val="bullet"/>
      <w:lvlText w:val="•"/>
      <w:lvlJc w:val="left"/>
      <w:pPr>
        <w:ind w:left="5293" w:hanging="480"/>
      </w:pPr>
      <w:rPr>
        <w:rFonts w:hint="default"/>
        <w:lang w:val="en-US" w:eastAsia="zh-TW" w:bidi="ar-SA"/>
      </w:rPr>
    </w:lvl>
    <w:lvl w:ilvl="6" w:tplc="67D0F76E">
      <w:numFmt w:val="bullet"/>
      <w:lvlText w:val="•"/>
      <w:lvlJc w:val="left"/>
      <w:pPr>
        <w:ind w:left="5967" w:hanging="480"/>
      </w:pPr>
      <w:rPr>
        <w:rFonts w:hint="default"/>
        <w:lang w:val="en-US" w:eastAsia="zh-TW" w:bidi="ar-SA"/>
      </w:rPr>
    </w:lvl>
    <w:lvl w:ilvl="7" w:tplc="C48E01F4">
      <w:numFmt w:val="bullet"/>
      <w:lvlText w:val="•"/>
      <w:lvlJc w:val="left"/>
      <w:pPr>
        <w:ind w:left="6642" w:hanging="480"/>
      </w:pPr>
      <w:rPr>
        <w:rFonts w:hint="default"/>
        <w:lang w:val="en-US" w:eastAsia="zh-TW" w:bidi="ar-SA"/>
      </w:rPr>
    </w:lvl>
    <w:lvl w:ilvl="8" w:tplc="4AF6370A">
      <w:numFmt w:val="bullet"/>
      <w:lvlText w:val="•"/>
      <w:lvlJc w:val="left"/>
      <w:pPr>
        <w:ind w:left="7317" w:hanging="480"/>
      </w:pPr>
      <w:rPr>
        <w:rFonts w:hint="default"/>
        <w:lang w:val="en-US" w:eastAsia="zh-TW" w:bidi="ar-SA"/>
      </w:rPr>
    </w:lvl>
  </w:abstractNum>
  <w:abstractNum w:abstractNumId="9" w15:restartNumberingAfterBreak="0">
    <w:nsid w:val="44165365"/>
    <w:multiLevelType w:val="hybridMultilevel"/>
    <w:tmpl w:val="1BE6A6E2"/>
    <w:lvl w:ilvl="0" w:tplc="9CC2446E">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A7C6EBE2">
      <w:numFmt w:val="bullet"/>
      <w:lvlText w:val="•"/>
      <w:lvlJc w:val="left"/>
      <w:pPr>
        <w:ind w:left="2594" w:hanging="480"/>
      </w:pPr>
      <w:rPr>
        <w:rFonts w:hint="default"/>
        <w:lang w:val="en-US" w:eastAsia="zh-TW" w:bidi="ar-SA"/>
      </w:rPr>
    </w:lvl>
    <w:lvl w:ilvl="2" w:tplc="D3AAC102">
      <w:numFmt w:val="bullet"/>
      <w:lvlText w:val="•"/>
      <w:lvlJc w:val="left"/>
      <w:pPr>
        <w:ind w:left="3269" w:hanging="480"/>
      </w:pPr>
      <w:rPr>
        <w:rFonts w:hint="default"/>
        <w:lang w:val="en-US" w:eastAsia="zh-TW" w:bidi="ar-SA"/>
      </w:rPr>
    </w:lvl>
    <w:lvl w:ilvl="3" w:tplc="FEA0E03C">
      <w:numFmt w:val="bullet"/>
      <w:lvlText w:val="•"/>
      <w:lvlJc w:val="left"/>
      <w:pPr>
        <w:ind w:left="3943" w:hanging="480"/>
      </w:pPr>
      <w:rPr>
        <w:rFonts w:hint="default"/>
        <w:lang w:val="en-US" w:eastAsia="zh-TW" w:bidi="ar-SA"/>
      </w:rPr>
    </w:lvl>
    <w:lvl w:ilvl="4" w:tplc="10A2755C">
      <w:numFmt w:val="bullet"/>
      <w:lvlText w:val="•"/>
      <w:lvlJc w:val="left"/>
      <w:pPr>
        <w:ind w:left="4618" w:hanging="480"/>
      </w:pPr>
      <w:rPr>
        <w:rFonts w:hint="default"/>
        <w:lang w:val="en-US" w:eastAsia="zh-TW" w:bidi="ar-SA"/>
      </w:rPr>
    </w:lvl>
    <w:lvl w:ilvl="5" w:tplc="B7362B48">
      <w:numFmt w:val="bullet"/>
      <w:lvlText w:val="•"/>
      <w:lvlJc w:val="left"/>
      <w:pPr>
        <w:ind w:left="5293" w:hanging="480"/>
      </w:pPr>
      <w:rPr>
        <w:rFonts w:hint="default"/>
        <w:lang w:val="en-US" w:eastAsia="zh-TW" w:bidi="ar-SA"/>
      </w:rPr>
    </w:lvl>
    <w:lvl w:ilvl="6" w:tplc="DCE2789C">
      <w:numFmt w:val="bullet"/>
      <w:lvlText w:val="•"/>
      <w:lvlJc w:val="left"/>
      <w:pPr>
        <w:ind w:left="5967" w:hanging="480"/>
      </w:pPr>
      <w:rPr>
        <w:rFonts w:hint="default"/>
        <w:lang w:val="en-US" w:eastAsia="zh-TW" w:bidi="ar-SA"/>
      </w:rPr>
    </w:lvl>
    <w:lvl w:ilvl="7" w:tplc="987EBEBA">
      <w:numFmt w:val="bullet"/>
      <w:lvlText w:val="•"/>
      <w:lvlJc w:val="left"/>
      <w:pPr>
        <w:ind w:left="6642" w:hanging="480"/>
      </w:pPr>
      <w:rPr>
        <w:rFonts w:hint="default"/>
        <w:lang w:val="en-US" w:eastAsia="zh-TW" w:bidi="ar-SA"/>
      </w:rPr>
    </w:lvl>
    <w:lvl w:ilvl="8" w:tplc="9E20AD34">
      <w:numFmt w:val="bullet"/>
      <w:lvlText w:val="•"/>
      <w:lvlJc w:val="left"/>
      <w:pPr>
        <w:ind w:left="7317" w:hanging="480"/>
      </w:pPr>
      <w:rPr>
        <w:rFonts w:hint="default"/>
        <w:lang w:val="en-US" w:eastAsia="zh-TW" w:bidi="ar-SA"/>
      </w:rPr>
    </w:lvl>
  </w:abstractNum>
  <w:abstractNum w:abstractNumId="10" w15:restartNumberingAfterBreak="0">
    <w:nsid w:val="4F7F124C"/>
    <w:multiLevelType w:val="hybridMultilevel"/>
    <w:tmpl w:val="60D8C7A6"/>
    <w:lvl w:ilvl="0" w:tplc="04090001">
      <w:start w:val="1"/>
      <w:numFmt w:val="bullet"/>
      <w:lvlText w:val=""/>
      <w:lvlJc w:val="left"/>
      <w:pPr>
        <w:ind w:left="1319" w:hanging="480"/>
      </w:pPr>
      <w:rPr>
        <w:rFonts w:ascii="Wingdings" w:hAnsi="Wingdings" w:hint="default"/>
      </w:rPr>
    </w:lvl>
    <w:lvl w:ilvl="1" w:tplc="04090003" w:tentative="1">
      <w:start w:val="1"/>
      <w:numFmt w:val="bullet"/>
      <w:lvlText w:val=""/>
      <w:lvlJc w:val="left"/>
      <w:pPr>
        <w:ind w:left="1799" w:hanging="480"/>
      </w:pPr>
      <w:rPr>
        <w:rFonts w:ascii="Wingdings" w:hAnsi="Wingdings" w:hint="default"/>
      </w:rPr>
    </w:lvl>
    <w:lvl w:ilvl="2" w:tplc="04090005" w:tentative="1">
      <w:start w:val="1"/>
      <w:numFmt w:val="bullet"/>
      <w:lvlText w:val=""/>
      <w:lvlJc w:val="left"/>
      <w:pPr>
        <w:ind w:left="2279" w:hanging="480"/>
      </w:pPr>
      <w:rPr>
        <w:rFonts w:ascii="Wingdings" w:hAnsi="Wingdings" w:hint="default"/>
      </w:rPr>
    </w:lvl>
    <w:lvl w:ilvl="3" w:tplc="04090001" w:tentative="1">
      <w:start w:val="1"/>
      <w:numFmt w:val="bullet"/>
      <w:lvlText w:val=""/>
      <w:lvlJc w:val="left"/>
      <w:pPr>
        <w:ind w:left="2759" w:hanging="480"/>
      </w:pPr>
      <w:rPr>
        <w:rFonts w:ascii="Wingdings" w:hAnsi="Wingdings" w:hint="default"/>
      </w:rPr>
    </w:lvl>
    <w:lvl w:ilvl="4" w:tplc="04090003" w:tentative="1">
      <w:start w:val="1"/>
      <w:numFmt w:val="bullet"/>
      <w:lvlText w:val=""/>
      <w:lvlJc w:val="left"/>
      <w:pPr>
        <w:ind w:left="3239" w:hanging="480"/>
      </w:pPr>
      <w:rPr>
        <w:rFonts w:ascii="Wingdings" w:hAnsi="Wingdings" w:hint="default"/>
      </w:rPr>
    </w:lvl>
    <w:lvl w:ilvl="5" w:tplc="04090005" w:tentative="1">
      <w:start w:val="1"/>
      <w:numFmt w:val="bullet"/>
      <w:lvlText w:val=""/>
      <w:lvlJc w:val="left"/>
      <w:pPr>
        <w:ind w:left="3719" w:hanging="480"/>
      </w:pPr>
      <w:rPr>
        <w:rFonts w:ascii="Wingdings" w:hAnsi="Wingdings" w:hint="default"/>
      </w:rPr>
    </w:lvl>
    <w:lvl w:ilvl="6" w:tplc="04090001" w:tentative="1">
      <w:start w:val="1"/>
      <w:numFmt w:val="bullet"/>
      <w:lvlText w:val=""/>
      <w:lvlJc w:val="left"/>
      <w:pPr>
        <w:ind w:left="4199" w:hanging="480"/>
      </w:pPr>
      <w:rPr>
        <w:rFonts w:ascii="Wingdings" w:hAnsi="Wingdings" w:hint="default"/>
      </w:rPr>
    </w:lvl>
    <w:lvl w:ilvl="7" w:tplc="04090003" w:tentative="1">
      <w:start w:val="1"/>
      <w:numFmt w:val="bullet"/>
      <w:lvlText w:val=""/>
      <w:lvlJc w:val="left"/>
      <w:pPr>
        <w:ind w:left="4679" w:hanging="480"/>
      </w:pPr>
      <w:rPr>
        <w:rFonts w:ascii="Wingdings" w:hAnsi="Wingdings" w:hint="default"/>
      </w:rPr>
    </w:lvl>
    <w:lvl w:ilvl="8" w:tplc="04090005" w:tentative="1">
      <w:start w:val="1"/>
      <w:numFmt w:val="bullet"/>
      <w:lvlText w:val=""/>
      <w:lvlJc w:val="left"/>
      <w:pPr>
        <w:ind w:left="5159" w:hanging="480"/>
      </w:pPr>
      <w:rPr>
        <w:rFonts w:ascii="Wingdings" w:hAnsi="Wingdings" w:hint="default"/>
      </w:rPr>
    </w:lvl>
  </w:abstractNum>
  <w:abstractNum w:abstractNumId="11" w15:restartNumberingAfterBreak="0">
    <w:nsid w:val="50D42BD6"/>
    <w:multiLevelType w:val="hybridMultilevel"/>
    <w:tmpl w:val="EB1079EC"/>
    <w:lvl w:ilvl="0" w:tplc="0409000F">
      <w:start w:val="1"/>
      <w:numFmt w:val="decimal"/>
      <w:lvlText w:val="%1."/>
      <w:lvlJc w:val="left"/>
      <w:pPr>
        <w:ind w:left="1319" w:hanging="480"/>
      </w:pPr>
    </w:lvl>
    <w:lvl w:ilvl="1" w:tplc="04090019" w:tentative="1">
      <w:start w:val="1"/>
      <w:numFmt w:val="ideographTraditional"/>
      <w:lvlText w:val="%2、"/>
      <w:lvlJc w:val="left"/>
      <w:pPr>
        <w:ind w:left="1799" w:hanging="480"/>
      </w:pPr>
    </w:lvl>
    <w:lvl w:ilvl="2" w:tplc="0409001B" w:tentative="1">
      <w:start w:val="1"/>
      <w:numFmt w:val="lowerRoman"/>
      <w:lvlText w:val="%3."/>
      <w:lvlJc w:val="right"/>
      <w:pPr>
        <w:ind w:left="2279" w:hanging="480"/>
      </w:pPr>
    </w:lvl>
    <w:lvl w:ilvl="3" w:tplc="0409000F" w:tentative="1">
      <w:start w:val="1"/>
      <w:numFmt w:val="decimal"/>
      <w:lvlText w:val="%4."/>
      <w:lvlJc w:val="left"/>
      <w:pPr>
        <w:ind w:left="2759" w:hanging="480"/>
      </w:pPr>
    </w:lvl>
    <w:lvl w:ilvl="4" w:tplc="04090019" w:tentative="1">
      <w:start w:val="1"/>
      <w:numFmt w:val="ideographTraditional"/>
      <w:lvlText w:val="%5、"/>
      <w:lvlJc w:val="left"/>
      <w:pPr>
        <w:ind w:left="3239" w:hanging="480"/>
      </w:pPr>
    </w:lvl>
    <w:lvl w:ilvl="5" w:tplc="0409001B" w:tentative="1">
      <w:start w:val="1"/>
      <w:numFmt w:val="lowerRoman"/>
      <w:lvlText w:val="%6."/>
      <w:lvlJc w:val="right"/>
      <w:pPr>
        <w:ind w:left="3719" w:hanging="480"/>
      </w:pPr>
    </w:lvl>
    <w:lvl w:ilvl="6" w:tplc="0409000F" w:tentative="1">
      <w:start w:val="1"/>
      <w:numFmt w:val="decimal"/>
      <w:lvlText w:val="%7."/>
      <w:lvlJc w:val="left"/>
      <w:pPr>
        <w:ind w:left="4199" w:hanging="480"/>
      </w:pPr>
    </w:lvl>
    <w:lvl w:ilvl="7" w:tplc="04090019" w:tentative="1">
      <w:start w:val="1"/>
      <w:numFmt w:val="ideographTraditional"/>
      <w:lvlText w:val="%8、"/>
      <w:lvlJc w:val="left"/>
      <w:pPr>
        <w:ind w:left="4679" w:hanging="480"/>
      </w:pPr>
    </w:lvl>
    <w:lvl w:ilvl="8" w:tplc="0409001B" w:tentative="1">
      <w:start w:val="1"/>
      <w:numFmt w:val="lowerRoman"/>
      <w:lvlText w:val="%9."/>
      <w:lvlJc w:val="right"/>
      <w:pPr>
        <w:ind w:left="5159" w:hanging="480"/>
      </w:pPr>
    </w:lvl>
  </w:abstractNum>
  <w:abstractNum w:abstractNumId="12" w15:restartNumberingAfterBreak="0">
    <w:nsid w:val="52DD3E2E"/>
    <w:multiLevelType w:val="hybridMultilevel"/>
    <w:tmpl w:val="3FD2CE38"/>
    <w:lvl w:ilvl="0" w:tplc="AE56A556">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7AFEFBF8">
      <w:numFmt w:val="bullet"/>
      <w:lvlText w:val="•"/>
      <w:lvlJc w:val="left"/>
      <w:pPr>
        <w:ind w:left="2594" w:hanging="480"/>
      </w:pPr>
      <w:rPr>
        <w:rFonts w:hint="default"/>
        <w:lang w:val="en-US" w:eastAsia="zh-TW" w:bidi="ar-SA"/>
      </w:rPr>
    </w:lvl>
    <w:lvl w:ilvl="2" w:tplc="E52ECD7A">
      <w:numFmt w:val="bullet"/>
      <w:lvlText w:val="•"/>
      <w:lvlJc w:val="left"/>
      <w:pPr>
        <w:ind w:left="3269" w:hanging="480"/>
      </w:pPr>
      <w:rPr>
        <w:rFonts w:hint="default"/>
        <w:lang w:val="en-US" w:eastAsia="zh-TW" w:bidi="ar-SA"/>
      </w:rPr>
    </w:lvl>
    <w:lvl w:ilvl="3" w:tplc="4572AA46">
      <w:numFmt w:val="bullet"/>
      <w:lvlText w:val="•"/>
      <w:lvlJc w:val="left"/>
      <w:pPr>
        <w:ind w:left="3943" w:hanging="480"/>
      </w:pPr>
      <w:rPr>
        <w:rFonts w:hint="default"/>
        <w:lang w:val="en-US" w:eastAsia="zh-TW" w:bidi="ar-SA"/>
      </w:rPr>
    </w:lvl>
    <w:lvl w:ilvl="4" w:tplc="DCF89F02">
      <w:numFmt w:val="bullet"/>
      <w:lvlText w:val="•"/>
      <w:lvlJc w:val="left"/>
      <w:pPr>
        <w:ind w:left="4618" w:hanging="480"/>
      </w:pPr>
      <w:rPr>
        <w:rFonts w:hint="default"/>
        <w:lang w:val="en-US" w:eastAsia="zh-TW" w:bidi="ar-SA"/>
      </w:rPr>
    </w:lvl>
    <w:lvl w:ilvl="5" w:tplc="AB3CAB9A">
      <w:numFmt w:val="bullet"/>
      <w:lvlText w:val="•"/>
      <w:lvlJc w:val="left"/>
      <w:pPr>
        <w:ind w:left="5293" w:hanging="480"/>
      </w:pPr>
      <w:rPr>
        <w:rFonts w:hint="default"/>
        <w:lang w:val="en-US" w:eastAsia="zh-TW" w:bidi="ar-SA"/>
      </w:rPr>
    </w:lvl>
    <w:lvl w:ilvl="6" w:tplc="9E9A296E">
      <w:numFmt w:val="bullet"/>
      <w:lvlText w:val="•"/>
      <w:lvlJc w:val="left"/>
      <w:pPr>
        <w:ind w:left="5967" w:hanging="480"/>
      </w:pPr>
      <w:rPr>
        <w:rFonts w:hint="default"/>
        <w:lang w:val="en-US" w:eastAsia="zh-TW" w:bidi="ar-SA"/>
      </w:rPr>
    </w:lvl>
    <w:lvl w:ilvl="7" w:tplc="B8620682">
      <w:numFmt w:val="bullet"/>
      <w:lvlText w:val="•"/>
      <w:lvlJc w:val="left"/>
      <w:pPr>
        <w:ind w:left="6642" w:hanging="480"/>
      </w:pPr>
      <w:rPr>
        <w:rFonts w:hint="default"/>
        <w:lang w:val="en-US" w:eastAsia="zh-TW" w:bidi="ar-SA"/>
      </w:rPr>
    </w:lvl>
    <w:lvl w:ilvl="8" w:tplc="0DBE997A">
      <w:numFmt w:val="bullet"/>
      <w:lvlText w:val="•"/>
      <w:lvlJc w:val="left"/>
      <w:pPr>
        <w:ind w:left="7317" w:hanging="480"/>
      </w:pPr>
      <w:rPr>
        <w:rFonts w:hint="default"/>
        <w:lang w:val="en-US" w:eastAsia="zh-TW" w:bidi="ar-SA"/>
      </w:rPr>
    </w:lvl>
  </w:abstractNum>
  <w:abstractNum w:abstractNumId="13" w15:restartNumberingAfterBreak="0">
    <w:nsid w:val="541F014F"/>
    <w:multiLevelType w:val="hybridMultilevel"/>
    <w:tmpl w:val="B04ABB6E"/>
    <w:lvl w:ilvl="0" w:tplc="0409000F">
      <w:start w:val="1"/>
      <w:numFmt w:val="decimal"/>
      <w:lvlText w:val="%1."/>
      <w:lvlJc w:val="left"/>
      <w:pPr>
        <w:ind w:left="1320" w:hanging="480"/>
      </w:p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4" w15:restartNumberingAfterBreak="0">
    <w:nsid w:val="5DB354CD"/>
    <w:multiLevelType w:val="hybridMultilevel"/>
    <w:tmpl w:val="F77A86E8"/>
    <w:lvl w:ilvl="0" w:tplc="151AEC26">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1DF8361A">
      <w:start w:val="1"/>
      <w:numFmt w:val="decimal"/>
      <w:lvlText w:val="(%2)"/>
      <w:lvlJc w:val="left"/>
      <w:pPr>
        <w:ind w:left="2173" w:hanging="330"/>
      </w:pPr>
      <w:rPr>
        <w:rFonts w:ascii="Times New Roman" w:eastAsia="Times New Roman" w:hAnsi="Times New Roman" w:cs="Times New Roman" w:hint="default"/>
        <w:spacing w:val="-3"/>
        <w:w w:val="100"/>
        <w:sz w:val="26"/>
        <w:szCs w:val="26"/>
        <w:lang w:val="en-US" w:eastAsia="zh-TW" w:bidi="ar-SA"/>
      </w:rPr>
    </w:lvl>
    <w:lvl w:ilvl="2" w:tplc="EDE278F6">
      <w:numFmt w:val="bullet"/>
      <w:lvlText w:val="•"/>
      <w:lvlJc w:val="left"/>
      <w:pPr>
        <w:ind w:left="2900" w:hanging="330"/>
      </w:pPr>
      <w:rPr>
        <w:rFonts w:hint="default"/>
        <w:lang w:val="en-US" w:eastAsia="zh-TW" w:bidi="ar-SA"/>
      </w:rPr>
    </w:lvl>
    <w:lvl w:ilvl="3" w:tplc="125808CC">
      <w:numFmt w:val="bullet"/>
      <w:lvlText w:val="•"/>
      <w:lvlJc w:val="left"/>
      <w:pPr>
        <w:ind w:left="3621" w:hanging="330"/>
      </w:pPr>
      <w:rPr>
        <w:rFonts w:hint="default"/>
        <w:lang w:val="en-US" w:eastAsia="zh-TW" w:bidi="ar-SA"/>
      </w:rPr>
    </w:lvl>
    <w:lvl w:ilvl="4" w:tplc="E216294C">
      <w:numFmt w:val="bullet"/>
      <w:lvlText w:val="•"/>
      <w:lvlJc w:val="left"/>
      <w:pPr>
        <w:ind w:left="4342" w:hanging="330"/>
      </w:pPr>
      <w:rPr>
        <w:rFonts w:hint="default"/>
        <w:lang w:val="en-US" w:eastAsia="zh-TW" w:bidi="ar-SA"/>
      </w:rPr>
    </w:lvl>
    <w:lvl w:ilvl="5" w:tplc="C63A3446">
      <w:numFmt w:val="bullet"/>
      <w:lvlText w:val="•"/>
      <w:lvlJc w:val="left"/>
      <w:pPr>
        <w:ind w:left="5062" w:hanging="330"/>
      </w:pPr>
      <w:rPr>
        <w:rFonts w:hint="default"/>
        <w:lang w:val="en-US" w:eastAsia="zh-TW" w:bidi="ar-SA"/>
      </w:rPr>
    </w:lvl>
    <w:lvl w:ilvl="6" w:tplc="CE2C14AE">
      <w:numFmt w:val="bullet"/>
      <w:lvlText w:val="•"/>
      <w:lvlJc w:val="left"/>
      <w:pPr>
        <w:ind w:left="5783" w:hanging="330"/>
      </w:pPr>
      <w:rPr>
        <w:rFonts w:hint="default"/>
        <w:lang w:val="en-US" w:eastAsia="zh-TW" w:bidi="ar-SA"/>
      </w:rPr>
    </w:lvl>
    <w:lvl w:ilvl="7" w:tplc="9E16603A">
      <w:numFmt w:val="bullet"/>
      <w:lvlText w:val="•"/>
      <w:lvlJc w:val="left"/>
      <w:pPr>
        <w:ind w:left="6504" w:hanging="330"/>
      </w:pPr>
      <w:rPr>
        <w:rFonts w:hint="default"/>
        <w:lang w:val="en-US" w:eastAsia="zh-TW" w:bidi="ar-SA"/>
      </w:rPr>
    </w:lvl>
    <w:lvl w:ilvl="8" w:tplc="FCBECD16">
      <w:numFmt w:val="bullet"/>
      <w:lvlText w:val="•"/>
      <w:lvlJc w:val="left"/>
      <w:pPr>
        <w:ind w:left="7224" w:hanging="330"/>
      </w:pPr>
      <w:rPr>
        <w:rFonts w:hint="default"/>
        <w:lang w:val="en-US" w:eastAsia="zh-TW" w:bidi="ar-SA"/>
      </w:rPr>
    </w:lvl>
  </w:abstractNum>
  <w:abstractNum w:abstractNumId="15" w15:restartNumberingAfterBreak="0">
    <w:nsid w:val="629422DC"/>
    <w:multiLevelType w:val="hybridMultilevel"/>
    <w:tmpl w:val="0D2220D4"/>
    <w:lvl w:ilvl="0" w:tplc="D07C9E9E">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92126860">
      <w:numFmt w:val="bullet"/>
      <w:lvlText w:val="•"/>
      <w:lvlJc w:val="left"/>
      <w:pPr>
        <w:ind w:left="2594" w:hanging="480"/>
      </w:pPr>
      <w:rPr>
        <w:rFonts w:hint="default"/>
        <w:lang w:val="en-US" w:eastAsia="zh-TW" w:bidi="ar-SA"/>
      </w:rPr>
    </w:lvl>
    <w:lvl w:ilvl="2" w:tplc="B2F8585C">
      <w:numFmt w:val="bullet"/>
      <w:lvlText w:val="•"/>
      <w:lvlJc w:val="left"/>
      <w:pPr>
        <w:ind w:left="3269" w:hanging="480"/>
      </w:pPr>
      <w:rPr>
        <w:rFonts w:hint="default"/>
        <w:lang w:val="en-US" w:eastAsia="zh-TW" w:bidi="ar-SA"/>
      </w:rPr>
    </w:lvl>
    <w:lvl w:ilvl="3" w:tplc="506817BC">
      <w:numFmt w:val="bullet"/>
      <w:lvlText w:val="•"/>
      <w:lvlJc w:val="left"/>
      <w:pPr>
        <w:ind w:left="3943" w:hanging="480"/>
      </w:pPr>
      <w:rPr>
        <w:rFonts w:hint="default"/>
        <w:lang w:val="en-US" w:eastAsia="zh-TW" w:bidi="ar-SA"/>
      </w:rPr>
    </w:lvl>
    <w:lvl w:ilvl="4" w:tplc="098EECD6">
      <w:numFmt w:val="bullet"/>
      <w:lvlText w:val="•"/>
      <w:lvlJc w:val="left"/>
      <w:pPr>
        <w:ind w:left="4618" w:hanging="480"/>
      </w:pPr>
      <w:rPr>
        <w:rFonts w:hint="default"/>
        <w:lang w:val="en-US" w:eastAsia="zh-TW" w:bidi="ar-SA"/>
      </w:rPr>
    </w:lvl>
    <w:lvl w:ilvl="5" w:tplc="8CF4F20A">
      <w:numFmt w:val="bullet"/>
      <w:lvlText w:val="•"/>
      <w:lvlJc w:val="left"/>
      <w:pPr>
        <w:ind w:left="5293" w:hanging="480"/>
      </w:pPr>
      <w:rPr>
        <w:rFonts w:hint="default"/>
        <w:lang w:val="en-US" w:eastAsia="zh-TW" w:bidi="ar-SA"/>
      </w:rPr>
    </w:lvl>
    <w:lvl w:ilvl="6" w:tplc="11C037DA">
      <w:numFmt w:val="bullet"/>
      <w:lvlText w:val="•"/>
      <w:lvlJc w:val="left"/>
      <w:pPr>
        <w:ind w:left="5967" w:hanging="480"/>
      </w:pPr>
      <w:rPr>
        <w:rFonts w:hint="default"/>
        <w:lang w:val="en-US" w:eastAsia="zh-TW" w:bidi="ar-SA"/>
      </w:rPr>
    </w:lvl>
    <w:lvl w:ilvl="7" w:tplc="13F05D2E">
      <w:numFmt w:val="bullet"/>
      <w:lvlText w:val="•"/>
      <w:lvlJc w:val="left"/>
      <w:pPr>
        <w:ind w:left="6642" w:hanging="480"/>
      </w:pPr>
      <w:rPr>
        <w:rFonts w:hint="default"/>
        <w:lang w:val="en-US" w:eastAsia="zh-TW" w:bidi="ar-SA"/>
      </w:rPr>
    </w:lvl>
    <w:lvl w:ilvl="8" w:tplc="0EBC9416">
      <w:numFmt w:val="bullet"/>
      <w:lvlText w:val="•"/>
      <w:lvlJc w:val="left"/>
      <w:pPr>
        <w:ind w:left="7317" w:hanging="480"/>
      </w:pPr>
      <w:rPr>
        <w:rFonts w:hint="default"/>
        <w:lang w:val="en-US" w:eastAsia="zh-TW" w:bidi="ar-SA"/>
      </w:rPr>
    </w:lvl>
  </w:abstractNum>
  <w:abstractNum w:abstractNumId="16" w15:restartNumberingAfterBreak="0">
    <w:nsid w:val="6D9074FA"/>
    <w:multiLevelType w:val="hybridMultilevel"/>
    <w:tmpl w:val="F19A2E18"/>
    <w:lvl w:ilvl="0" w:tplc="A76EC062">
      <w:start w:val="1"/>
      <w:numFmt w:val="decimal"/>
      <w:lvlText w:val="%1."/>
      <w:lvlJc w:val="left"/>
      <w:pPr>
        <w:ind w:left="1925" w:hanging="480"/>
      </w:pPr>
      <w:rPr>
        <w:rFonts w:ascii="Times New Roman" w:eastAsia="Times New Roman" w:hAnsi="Times New Roman" w:cs="Times New Roman" w:hint="default"/>
        <w:spacing w:val="0"/>
        <w:w w:val="100"/>
        <w:sz w:val="28"/>
        <w:szCs w:val="28"/>
        <w:lang w:val="en-US" w:eastAsia="zh-TW" w:bidi="ar-SA"/>
      </w:rPr>
    </w:lvl>
    <w:lvl w:ilvl="1" w:tplc="033EC236">
      <w:numFmt w:val="bullet"/>
      <w:lvlText w:val="•"/>
      <w:lvlJc w:val="left"/>
      <w:pPr>
        <w:ind w:left="2594" w:hanging="480"/>
      </w:pPr>
      <w:rPr>
        <w:rFonts w:hint="default"/>
        <w:lang w:val="en-US" w:eastAsia="zh-TW" w:bidi="ar-SA"/>
      </w:rPr>
    </w:lvl>
    <w:lvl w:ilvl="2" w:tplc="194268DA">
      <w:numFmt w:val="bullet"/>
      <w:lvlText w:val="•"/>
      <w:lvlJc w:val="left"/>
      <w:pPr>
        <w:ind w:left="3269" w:hanging="480"/>
      </w:pPr>
      <w:rPr>
        <w:rFonts w:hint="default"/>
        <w:lang w:val="en-US" w:eastAsia="zh-TW" w:bidi="ar-SA"/>
      </w:rPr>
    </w:lvl>
    <w:lvl w:ilvl="3" w:tplc="DAC201F6">
      <w:numFmt w:val="bullet"/>
      <w:lvlText w:val="•"/>
      <w:lvlJc w:val="left"/>
      <w:pPr>
        <w:ind w:left="3943" w:hanging="480"/>
      </w:pPr>
      <w:rPr>
        <w:rFonts w:hint="default"/>
        <w:lang w:val="en-US" w:eastAsia="zh-TW" w:bidi="ar-SA"/>
      </w:rPr>
    </w:lvl>
    <w:lvl w:ilvl="4" w:tplc="B6BCCDD8">
      <w:numFmt w:val="bullet"/>
      <w:lvlText w:val="•"/>
      <w:lvlJc w:val="left"/>
      <w:pPr>
        <w:ind w:left="4618" w:hanging="480"/>
      </w:pPr>
      <w:rPr>
        <w:rFonts w:hint="default"/>
        <w:lang w:val="en-US" w:eastAsia="zh-TW" w:bidi="ar-SA"/>
      </w:rPr>
    </w:lvl>
    <w:lvl w:ilvl="5" w:tplc="8214C54C">
      <w:numFmt w:val="bullet"/>
      <w:lvlText w:val="•"/>
      <w:lvlJc w:val="left"/>
      <w:pPr>
        <w:ind w:left="5293" w:hanging="480"/>
      </w:pPr>
      <w:rPr>
        <w:rFonts w:hint="default"/>
        <w:lang w:val="en-US" w:eastAsia="zh-TW" w:bidi="ar-SA"/>
      </w:rPr>
    </w:lvl>
    <w:lvl w:ilvl="6" w:tplc="670E096C">
      <w:numFmt w:val="bullet"/>
      <w:lvlText w:val="•"/>
      <w:lvlJc w:val="left"/>
      <w:pPr>
        <w:ind w:left="5967" w:hanging="480"/>
      </w:pPr>
      <w:rPr>
        <w:rFonts w:hint="default"/>
        <w:lang w:val="en-US" w:eastAsia="zh-TW" w:bidi="ar-SA"/>
      </w:rPr>
    </w:lvl>
    <w:lvl w:ilvl="7" w:tplc="ECE25BEC">
      <w:numFmt w:val="bullet"/>
      <w:lvlText w:val="•"/>
      <w:lvlJc w:val="left"/>
      <w:pPr>
        <w:ind w:left="6642" w:hanging="480"/>
      </w:pPr>
      <w:rPr>
        <w:rFonts w:hint="default"/>
        <w:lang w:val="en-US" w:eastAsia="zh-TW" w:bidi="ar-SA"/>
      </w:rPr>
    </w:lvl>
    <w:lvl w:ilvl="8" w:tplc="E17CD522">
      <w:numFmt w:val="bullet"/>
      <w:lvlText w:val="•"/>
      <w:lvlJc w:val="left"/>
      <w:pPr>
        <w:ind w:left="7317" w:hanging="480"/>
      </w:pPr>
      <w:rPr>
        <w:rFonts w:hint="default"/>
        <w:lang w:val="en-US" w:eastAsia="zh-TW" w:bidi="ar-SA"/>
      </w:rPr>
    </w:lvl>
  </w:abstractNum>
  <w:abstractNum w:abstractNumId="17" w15:restartNumberingAfterBreak="0">
    <w:nsid w:val="74911EDC"/>
    <w:multiLevelType w:val="hybridMultilevel"/>
    <w:tmpl w:val="64C0B708"/>
    <w:lvl w:ilvl="0" w:tplc="277E82EA">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8" w15:restartNumberingAfterBreak="0">
    <w:nsid w:val="758826F6"/>
    <w:multiLevelType w:val="hybridMultilevel"/>
    <w:tmpl w:val="E9422566"/>
    <w:lvl w:ilvl="0" w:tplc="0409000F">
      <w:start w:val="1"/>
      <w:numFmt w:val="decimal"/>
      <w:lvlText w:val="%1."/>
      <w:lvlJc w:val="left"/>
      <w:pPr>
        <w:ind w:left="1319" w:hanging="480"/>
      </w:pPr>
    </w:lvl>
    <w:lvl w:ilvl="1" w:tplc="04090019" w:tentative="1">
      <w:start w:val="1"/>
      <w:numFmt w:val="ideographTraditional"/>
      <w:lvlText w:val="%2、"/>
      <w:lvlJc w:val="left"/>
      <w:pPr>
        <w:ind w:left="1799" w:hanging="480"/>
      </w:pPr>
    </w:lvl>
    <w:lvl w:ilvl="2" w:tplc="0409001B" w:tentative="1">
      <w:start w:val="1"/>
      <w:numFmt w:val="lowerRoman"/>
      <w:lvlText w:val="%3."/>
      <w:lvlJc w:val="right"/>
      <w:pPr>
        <w:ind w:left="2279" w:hanging="480"/>
      </w:pPr>
    </w:lvl>
    <w:lvl w:ilvl="3" w:tplc="0409000F" w:tentative="1">
      <w:start w:val="1"/>
      <w:numFmt w:val="decimal"/>
      <w:lvlText w:val="%4."/>
      <w:lvlJc w:val="left"/>
      <w:pPr>
        <w:ind w:left="2759" w:hanging="480"/>
      </w:pPr>
    </w:lvl>
    <w:lvl w:ilvl="4" w:tplc="04090019" w:tentative="1">
      <w:start w:val="1"/>
      <w:numFmt w:val="ideographTraditional"/>
      <w:lvlText w:val="%5、"/>
      <w:lvlJc w:val="left"/>
      <w:pPr>
        <w:ind w:left="3239" w:hanging="480"/>
      </w:pPr>
    </w:lvl>
    <w:lvl w:ilvl="5" w:tplc="0409001B" w:tentative="1">
      <w:start w:val="1"/>
      <w:numFmt w:val="lowerRoman"/>
      <w:lvlText w:val="%6."/>
      <w:lvlJc w:val="right"/>
      <w:pPr>
        <w:ind w:left="3719" w:hanging="480"/>
      </w:pPr>
    </w:lvl>
    <w:lvl w:ilvl="6" w:tplc="0409000F" w:tentative="1">
      <w:start w:val="1"/>
      <w:numFmt w:val="decimal"/>
      <w:lvlText w:val="%7."/>
      <w:lvlJc w:val="left"/>
      <w:pPr>
        <w:ind w:left="4199" w:hanging="480"/>
      </w:pPr>
    </w:lvl>
    <w:lvl w:ilvl="7" w:tplc="04090019" w:tentative="1">
      <w:start w:val="1"/>
      <w:numFmt w:val="ideographTraditional"/>
      <w:lvlText w:val="%8、"/>
      <w:lvlJc w:val="left"/>
      <w:pPr>
        <w:ind w:left="4679" w:hanging="480"/>
      </w:pPr>
    </w:lvl>
    <w:lvl w:ilvl="8" w:tplc="0409001B" w:tentative="1">
      <w:start w:val="1"/>
      <w:numFmt w:val="lowerRoman"/>
      <w:lvlText w:val="%9."/>
      <w:lvlJc w:val="right"/>
      <w:pPr>
        <w:ind w:left="5159" w:hanging="480"/>
      </w:pPr>
    </w:lvl>
  </w:abstractNum>
  <w:num w:numId="1">
    <w:abstractNumId w:val="9"/>
  </w:num>
  <w:num w:numId="2">
    <w:abstractNumId w:val="1"/>
  </w:num>
  <w:num w:numId="3">
    <w:abstractNumId w:val="14"/>
  </w:num>
  <w:num w:numId="4">
    <w:abstractNumId w:val="3"/>
  </w:num>
  <w:num w:numId="5">
    <w:abstractNumId w:val="8"/>
  </w:num>
  <w:num w:numId="6">
    <w:abstractNumId w:val="15"/>
  </w:num>
  <w:num w:numId="7">
    <w:abstractNumId w:val="12"/>
  </w:num>
  <w:num w:numId="8">
    <w:abstractNumId w:val="4"/>
  </w:num>
  <w:num w:numId="9">
    <w:abstractNumId w:val="6"/>
  </w:num>
  <w:num w:numId="10">
    <w:abstractNumId w:val="16"/>
  </w:num>
  <w:num w:numId="11">
    <w:abstractNumId w:val="0"/>
  </w:num>
  <w:num w:numId="12">
    <w:abstractNumId w:val="18"/>
  </w:num>
  <w:num w:numId="13">
    <w:abstractNumId w:val="10"/>
  </w:num>
  <w:num w:numId="14">
    <w:abstractNumId w:val="11"/>
  </w:num>
  <w:num w:numId="15">
    <w:abstractNumId w:val="7"/>
  </w:num>
  <w:num w:numId="16">
    <w:abstractNumId w:val="5"/>
  </w:num>
  <w:num w:numId="17">
    <w:abstractNumId w:val="17"/>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AFF"/>
    <w:rsid w:val="00017733"/>
    <w:rsid w:val="000559A8"/>
    <w:rsid w:val="0009326D"/>
    <w:rsid w:val="000C0FAA"/>
    <w:rsid w:val="000E3101"/>
    <w:rsid w:val="00247339"/>
    <w:rsid w:val="002E6F3B"/>
    <w:rsid w:val="002F3CBB"/>
    <w:rsid w:val="00317A81"/>
    <w:rsid w:val="00321E3F"/>
    <w:rsid w:val="0036222C"/>
    <w:rsid w:val="003C1CB8"/>
    <w:rsid w:val="00433915"/>
    <w:rsid w:val="00484C83"/>
    <w:rsid w:val="00490039"/>
    <w:rsid w:val="004960D2"/>
    <w:rsid w:val="006C0F17"/>
    <w:rsid w:val="006F6A57"/>
    <w:rsid w:val="007029C2"/>
    <w:rsid w:val="007800B0"/>
    <w:rsid w:val="00795181"/>
    <w:rsid w:val="008A7C57"/>
    <w:rsid w:val="008C71D9"/>
    <w:rsid w:val="008D015F"/>
    <w:rsid w:val="009830A2"/>
    <w:rsid w:val="00997544"/>
    <w:rsid w:val="009C2596"/>
    <w:rsid w:val="009D3695"/>
    <w:rsid w:val="00A01E00"/>
    <w:rsid w:val="00A8668C"/>
    <w:rsid w:val="00A93624"/>
    <w:rsid w:val="00AA1598"/>
    <w:rsid w:val="00AD31A6"/>
    <w:rsid w:val="00AF693C"/>
    <w:rsid w:val="00B24E42"/>
    <w:rsid w:val="00B52A9F"/>
    <w:rsid w:val="00CF7A80"/>
    <w:rsid w:val="00D154F7"/>
    <w:rsid w:val="00D34998"/>
    <w:rsid w:val="00D62314"/>
    <w:rsid w:val="00DB3BC6"/>
    <w:rsid w:val="00DC7AFF"/>
    <w:rsid w:val="00DE51D7"/>
    <w:rsid w:val="00E34674"/>
    <w:rsid w:val="00E36C18"/>
    <w:rsid w:val="00E85D66"/>
    <w:rsid w:val="00EF5F80"/>
    <w:rsid w:val="00F114EF"/>
    <w:rsid w:val="00FC38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91CB9"/>
  <w15:docId w15:val="{60370CC1-9811-4A69-8BEB-054E86098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uiPriority w:val="1"/>
    <w:qFormat/>
    <w:rPr>
      <w:rFonts w:ascii="細明體" w:eastAsia="細明體" w:hAnsi="細明體" w:cs="細明體"/>
      <w:lang w:eastAsia="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uiPriority w:val="1"/>
    <w:qFormat/>
    <w:pPr>
      <w:spacing w:before="1"/>
      <w:ind w:left="1560"/>
      <w:jc w:val="both"/>
    </w:pPr>
    <w:rPr>
      <w:sz w:val="28"/>
      <w:szCs w:val="28"/>
    </w:rPr>
  </w:style>
  <w:style w:type="paragraph" w:styleId="a5">
    <w:name w:val="Title"/>
    <w:basedOn w:val="a0"/>
    <w:uiPriority w:val="1"/>
    <w:qFormat/>
    <w:pPr>
      <w:ind w:left="255" w:right="373"/>
      <w:jc w:val="center"/>
    </w:pPr>
    <w:rPr>
      <w:rFonts w:ascii="微軟正黑體" w:eastAsia="微軟正黑體" w:hAnsi="微軟正黑體" w:cs="微軟正黑體"/>
      <w:b/>
      <w:bCs/>
      <w:sz w:val="32"/>
      <w:szCs w:val="32"/>
    </w:rPr>
  </w:style>
  <w:style w:type="paragraph" w:styleId="a6">
    <w:name w:val="List Paragraph"/>
    <w:basedOn w:val="a0"/>
    <w:uiPriority w:val="1"/>
    <w:qFormat/>
    <w:pPr>
      <w:spacing w:before="9"/>
      <w:ind w:left="1925" w:right="230" w:hanging="480"/>
    </w:pPr>
  </w:style>
  <w:style w:type="paragraph" w:customStyle="1" w:styleId="TableParagraph">
    <w:name w:val="Table Paragraph"/>
    <w:basedOn w:val="a0"/>
    <w:uiPriority w:val="1"/>
    <w:qFormat/>
  </w:style>
  <w:style w:type="paragraph" w:styleId="a7">
    <w:name w:val="header"/>
    <w:basedOn w:val="a0"/>
    <w:link w:val="a8"/>
    <w:uiPriority w:val="99"/>
    <w:unhideWhenUsed/>
    <w:rsid w:val="00B52A9F"/>
    <w:pPr>
      <w:tabs>
        <w:tab w:val="center" w:pos="4153"/>
        <w:tab w:val="right" w:pos="8306"/>
      </w:tabs>
      <w:snapToGrid w:val="0"/>
    </w:pPr>
    <w:rPr>
      <w:sz w:val="20"/>
      <w:szCs w:val="20"/>
    </w:rPr>
  </w:style>
  <w:style w:type="character" w:customStyle="1" w:styleId="a8">
    <w:name w:val="頁首 字元"/>
    <w:basedOn w:val="a1"/>
    <w:link w:val="a7"/>
    <w:uiPriority w:val="99"/>
    <w:rsid w:val="00B52A9F"/>
    <w:rPr>
      <w:rFonts w:ascii="細明體" w:eastAsia="細明體" w:hAnsi="細明體" w:cs="細明體"/>
      <w:sz w:val="20"/>
      <w:szCs w:val="20"/>
      <w:lang w:eastAsia="zh-TW"/>
    </w:rPr>
  </w:style>
  <w:style w:type="paragraph" w:styleId="a9">
    <w:name w:val="footer"/>
    <w:basedOn w:val="a0"/>
    <w:link w:val="aa"/>
    <w:uiPriority w:val="99"/>
    <w:unhideWhenUsed/>
    <w:rsid w:val="00B52A9F"/>
    <w:pPr>
      <w:tabs>
        <w:tab w:val="center" w:pos="4153"/>
        <w:tab w:val="right" w:pos="8306"/>
      </w:tabs>
      <w:snapToGrid w:val="0"/>
    </w:pPr>
    <w:rPr>
      <w:sz w:val="20"/>
      <w:szCs w:val="20"/>
    </w:rPr>
  </w:style>
  <w:style w:type="character" w:customStyle="1" w:styleId="aa">
    <w:name w:val="頁尾 字元"/>
    <w:basedOn w:val="a1"/>
    <w:link w:val="a9"/>
    <w:uiPriority w:val="99"/>
    <w:rsid w:val="00B52A9F"/>
    <w:rPr>
      <w:rFonts w:ascii="細明體" w:eastAsia="細明體" w:hAnsi="細明體" w:cs="細明體"/>
      <w:sz w:val="20"/>
      <w:szCs w:val="20"/>
      <w:lang w:eastAsia="zh-TW"/>
    </w:rPr>
  </w:style>
  <w:style w:type="paragraph" w:customStyle="1" w:styleId="a">
    <w:name w:val="段落１"/>
    <w:basedOn w:val="a0"/>
    <w:rsid w:val="000C0FAA"/>
    <w:pPr>
      <w:numPr>
        <w:numId w:val="2"/>
      </w:numPr>
      <w:autoSpaceDE/>
      <w:autoSpaceDN/>
      <w:spacing w:line="400" w:lineRule="atLeast"/>
      <w:jc w:val="both"/>
    </w:pPr>
    <w:rPr>
      <w:rFonts w:ascii="標楷體" w:eastAsia="標楷體" w:hAnsi="Times New Roman" w:cs="Times New Roman"/>
      <w:kern w:val="2"/>
      <w:sz w:val="28"/>
      <w:szCs w:val="20"/>
    </w:rPr>
  </w:style>
  <w:style w:type="paragraph" w:customStyle="1" w:styleId="ab">
    <w:name w:val="字元 字元 字元 字元 字元 字元"/>
    <w:basedOn w:val="a0"/>
    <w:rsid w:val="00E36C18"/>
    <w:pPr>
      <w:autoSpaceDE/>
      <w:autoSpaceDN/>
      <w:snapToGrid w:val="0"/>
      <w:spacing w:line="280" w:lineRule="exact"/>
      <w:ind w:left="504" w:hangingChars="200" w:hanging="504"/>
      <w:jc w:val="both"/>
    </w:pPr>
    <w:rPr>
      <w:rFonts w:ascii="Times New Roman" w:eastAsia="標楷體" w:hAnsi="標楷體" w:cs="Times New Roman"/>
      <w:bCs/>
      <w:spacing w:val="6"/>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547595">
      <w:bodyDiv w:val="1"/>
      <w:marLeft w:val="0"/>
      <w:marRight w:val="0"/>
      <w:marTop w:val="0"/>
      <w:marBottom w:val="0"/>
      <w:divBdr>
        <w:top w:val="none" w:sz="0" w:space="0" w:color="auto"/>
        <w:left w:val="none" w:sz="0" w:space="0" w:color="auto"/>
        <w:bottom w:val="none" w:sz="0" w:space="0" w:color="auto"/>
        <w:right w:val="none" w:sz="0" w:space="0" w:color="auto"/>
      </w:divBdr>
    </w:div>
    <w:div w:id="1562057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1586</Words>
  <Characters>9046</Characters>
  <Application>Microsoft Office Word</Application>
  <DocSecurity>0</DocSecurity>
  <Lines>75</Lines>
  <Paragraphs>21</Paragraphs>
  <ScaleCrop>false</ScaleCrop>
  <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2022-09-26T00:55:00Z</dcterms:created>
  <dcterms:modified xsi:type="dcterms:W3CDTF">2022-10-04T05:22:00Z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Creator">
    <vt:lpwstr>Microsoft® Word 2016</vt:lpwstr>
  </property>
  <property fmtid="{D5CDD505-2E9C-101B-9397-08002B2CF9AE}" pid="4" name="LastSaved">
    <vt:filetime>2021-04-29T00:00:00Z</vt:filetime>
  </property>
</Properties>
</file>